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66" w:rsidRDefault="00BC4E3E" w:rsidP="00EA2A66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2"/>
        </w:rPr>
        <w:t>新北</w:t>
      </w: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巿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>立明德高級中學－</w:t>
      </w:r>
      <w:proofErr w:type="gramStart"/>
      <w:r w:rsidR="00C95E54">
        <w:rPr>
          <w:rFonts w:ascii="標楷體" w:eastAsia="標楷體" w:hAnsi="標楷體" w:hint="eastAsia"/>
          <w:b/>
          <w:sz w:val="36"/>
          <w:szCs w:val="32"/>
        </w:rPr>
        <w:t>鑑</w:t>
      </w:r>
      <w:proofErr w:type="gramEnd"/>
      <w:r w:rsidR="00C95E54">
        <w:rPr>
          <w:rFonts w:ascii="標楷體" w:eastAsia="標楷體" w:hAnsi="標楷體" w:hint="eastAsia"/>
          <w:b/>
          <w:sz w:val="36"/>
          <w:szCs w:val="32"/>
        </w:rPr>
        <w:t>識</w:t>
      </w:r>
      <w:proofErr w:type="gramStart"/>
      <w:r w:rsidR="00C95E54">
        <w:rPr>
          <w:rFonts w:ascii="標楷體" w:eastAsia="標楷體" w:hAnsi="標楷體" w:hint="eastAsia"/>
          <w:b/>
          <w:sz w:val="36"/>
          <w:szCs w:val="32"/>
        </w:rPr>
        <w:t>科學班</w:t>
      </w:r>
      <w:proofErr w:type="gramEnd"/>
      <w:r w:rsidR="007E4C5C">
        <w:rPr>
          <w:rFonts w:ascii="標楷體" w:eastAsia="標楷體" w:hAnsi="標楷體" w:hint="eastAsia"/>
          <w:b/>
          <w:sz w:val="36"/>
          <w:szCs w:val="32"/>
        </w:rPr>
        <w:t xml:space="preserve"> </w:t>
      </w:r>
      <w:r w:rsidR="00EA2A66">
        <w:rPr>
          <w:rFonts w:ascii="標楷體" w:eastAsia="標楷體" w:hAnsi="標楷體" w:hint="eastAsia"/>
          <w:b/>
          <w:sz w:val="36"/>
          <w:szCs w:val="32"/>
        </w:rPr>
        <w:t>簡介</w:t>
      </w:r>
    </w:p>
    <w:p w:rsidR="00C95E54" w:rsidRDefault="00EA2A66" w:rsidP="007E4C5C">
      <w:pPr>
        <w:ind w:right="960"/>
        <w:jc w:val="righ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Cs w:val="24"/>
        </w:rPr>
        <w:t>103年3月</w:t>
      </w:r>
    </w:p>
    <w:p w:rsidR="00C95E54" w:rsidRDefault="00C95E54" w:rsidP="00C95E54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一、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設班背景</w:t>
      </w:r>
      <w:proofErr w:type="gramEnd"/>
    </w:p>
    <w:p w:rsidR="00C95E54" w:rsidRDefault="00C95E54" w:rsidP="00C95E54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)</w:t>
      </w:r>
      <w:r>
        <w:rPr>
          <w:rFonts w:ascii="標楷體" w:eastAsia="標楷體" w:hAnsi="標楷體" w:hint="eastAsia"/>
          <w:b/>
          <w:bCs/>
          <w:sz w:val="26"/>
          <w:szCs w:val="26"/>
        </w:rPr>
        <w:t>目的：</w:t>
      </w:r>
    </w:p>
    <w:p w:rsidR="00C95E54" w:rsidRDefault="00C95E54" w:rsidP="00C95E54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1.加強學科教育，鼓勵學生對問題探索及研究，培養思考創造力，提升社會科學及自然科學學習效能。</w:t>
      </w:r>
    </w:p>
    <w:p w:rsidR="00C95E54" w:rsidRDefault="00C95E54" w:rsidP="00C95E54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2.邀請學者專家蒞校指導，透過營隊活動教學與實作，增進分析綜合及應用評鑑能力，提升專業領域素養。</w:t>
      </w:r>
    </w:p>
    <w:p w:rsidR="00C95E54" w:rsidRDefault="00C95E54" w:rsidP="00C95E54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3.提供具</w:t>
      </w:r>
      <w:proofErr w:type="gramStart"/>
      <w:r>
        <w:rPr>
          <w:rFonts w:ascii="標楷體" w:eastAsia="標楷體" w:hAnsi="標楷體" w:hint="eastAsia"/>
          <w:bCs/>
        </w:rPr>
        <w:t>鑑</w:t>
      </w:r>
      <w:proofErr w:type="gramEnd"/>
      <w:r>
        <w:rPr>
          <w:rFonts w:ascii="標楷體" w:eastAsia="標楷體" w:hAnsi="標楷體" w:hint="eastAsia"/>
          <w:bCs/>
        </w:rPr>
        <w:t>識科學特殊性向學生，發展潛能，奠定學習基礎，培育未來</w:t>
      </w:r>
      <w:proofErr w:type="gramStart"/>
      <w:r>
        <w:rPr>
          <w:rFonts w:ascii="標楷體" w:eastAsia="標楷體" w:hAnsi="標楷體" w:hint="eastAsia"/>
          <w:bCs/>
        </w:rPr>
        <w:t>鑑</w:t>
      </w:r>
      <w:proofErr w:type="gramEnd"/>
      <w:r>
        <w:rPr>
          <w:rFonts w:ascii="標楷體" w:eastAsia="標楷體" w:hAnsi="標楷體" w:hint="eastAsia"/>
          <w:bCs/>
        </w:rPr>
        <w:t>識科學人才。</w:t>
      </w:r>
      <w:r>
        <w:rPr>
          <w:rFonts w:ascii="標楷體" w:eastAsia="標楷體" w:hAnsi="標楷體" w:hint="eastAsia"/>
        </w:rPr>
        <w:t xml:space="preserve"> </w:t>
      </w:r>
    </w:p>
    <w:p w:rsidR="00C95E54" w:rsidRDefault="00C95E54" w:rsidP="00C95E54">
      <w:pPr>
        <w:ind w:leftChars="200" w:left="980" w:hangingChars="192" w:hanging="50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(二)招生現況</w:t>
      </w:r>
    </w:p>
    <w:p w:rsidR="00C95E54" w:rsidRDefault="00C95E54" w:rsidP="00C95E54">
      <w:pPr>
        <w:ind w:leftChars="200" w:left="480"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本校成立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</w:t>
      </w:r>
      <w:proofErr w:type="gramStart"/>
      <w:r>
        <w:rPr>
          <w:rFonts w:ascii="標楷體" w:eastAsia="標楷體" w:hAnsi="標楷體" w:hint="eastAsia"/>
        </w:rPr>
        <w:t>科學班</w:t>
      </w:r>
      <w:proofErr w:type="gramEnd"/>
      <w:r>
        <w:rPr>
          <w:rFonts w:ascii="標楷體" w:eastAsia="標楷體" w:hAnsi="標楷體" w:hint="eastAsia"/>
        </w:rPr>
        <w:t>，於102學年度開始</w:t>
      </w:r>
      <w:r w:rsidR="007E4C5C">
        <w:rPr>
          <w:rFonts w:ascii="標楷體" w:eastAsia="標楷體" w:hAnsi="標楷體" w:hint="eastAsia"/>
        </w:rPr>
        <w:t>招生</w:t>
      </w:r>
      <w:r>
        <w:rPr>
          <w:rFonts w:ascii="標楷體" w:eastAsia="標楷體" w:hAnsi="標楷體" w:hint="eastAsia"/>
        </w:rPr>
        <w:t>試辦，招收一班40人。預計自103學年度以後，透過全國特色招生，招收刑事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識組一班40人、財經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識組一班40人。</w:t>
      </w:r>
    </w:p>
    <w:p w:rsidR="00C95E54" w:rsidRDefault="00C95E54" w:rsidP="00056A0B">
      <w:pPr>
        <w:snapToGrid w:val="0"/>
        <w:rPr>
          <w:rFonts w:ascii="標楷體" w:eastAsia="標楷體" w:hAnsi="標楷體"/>
        </w:rPr>
      </w:pPr>
    </w:p>
    <w:p w:rsidR="00C95E54" w:rsidRDefault="00C95E54" w:rsidP="00C95E54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二、高中鑑識</w:t>
      </w:r>
      <w:proofErr w:type="gramStart"/>
      <w:r>
        <w:rPr>
          <w:rFonts w:ascii="標楷體" w:eastAsia="標楷體" w:hAnsi="標楷體" w:hint="eastAsia"/>
          <w:b/>
          <w:sz w:val="30"/>
          <w:szCs w:val="30"/>
        </w:rPr>
        <w:t>科學班</w:t>
      </w:r>
      <w:proofErr w:type="gramEnd"/>
      <w:r>
        <w:rPr>
          <w:rFonts w:ascii="標楷體" w:eastAsia="標楷體" w:hAnsi="標楷體" w:hint="eastAsia"/>
          <w:b/>
          <w:sz w:val="30"/>
          <w:szCs w:val="30"/>
        </w:rPr>
        <w:t>的定位</w:t>
      </w:r>
    </w:p>
    <w:p w:rsidR="00C95E54" w:rsidRDefault="00C95E54" w:rsidP="00C95E54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(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)維持興趣測定性向</w:t>
      </w:r>
    </w:p>
    <w:p w:rsidR="00C95E54" w:rsidRDefault="00C95E54" w:rsidP="00C95E54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1.對具有好奇心與探究精神的學生而言，在複雜事務中抽絲剝繭、追求真相，是諸多學生從小的夢想，他們期待自己成為真人版柯南、福爾摩斯。</w:t>
      </w:r>
    </w:p>
    <w:p w:rsidR="00C95E54" w:rsidRDefault="00C95E54" w:rsidP="00C95E54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2.這樣的興趣與性向在國小階段獲得相當程度的正向發展，可是進了國、高中，繁多的學科壅塞了心思，好奇心與探索精神只得擺在一旁或任其荒廢。</w:t>
      </w:r>
    </w:p>
    <w:p w:rsidR="00C95E54" w:rsidRDefault="00C95E54" w:rsidP="00C95E54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</w:t>
      </w:r>
      <w:proofErr w:type="gramStart"/>
      <w:r>
        <w:rPr>
          <w:rFonts w:ascii="標楷體" w:eastAsia="標楷體" w:hAnsi="標楷體" w:hint="eastAsia"/>
        </w:rPr>
        <w:t>科學班</w:t>
      </w:r>
      <w:proofErr w:type="gramEnd"/>
      <w:r>
        <w:rPr>
          <w:rFonts w:ascii="標楷體" w:eastAsia="標楷體" w:hAnsi="標楷體" w:hint="eastAsia"/>
        </w:rPr>
        <w:t>正好彌補這項缺憾，讓具有探究精神的學生能在高中生活中，仍不放棄好奇心，仍願意投身探索世界，找回小時的興趣與夢想。</w:t>
      </w:r>
    </w:p>
    <w:p w:rsidR="00C95E54" w:rsidRDefault="00C95E54" w:rsidP="00C95E54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(二)入門試探了解課程</w:t>
      </w:r>
    </w:p>
    <w:p w:rsidR="00C95E54" w:rsidRDefault="00C95E54" w:rsidP="00C95E54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1.過往以來，常常發現學生進入大學念了</w:t>
      </w:r>
      <w:smartTag w:uri="urn:schemas-microsoft-com:office:smarttags" w:element="chmetcnv">
        <w:smartTagPr>
          <w:attr w:name="UnitName" w:val="兩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</w:rPr>
          <w:t>一兩</w:t>
        </w:r>
      </w:smartTag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學期之後才發現這個學系所學的內容非當初所想像的內容，想要重來或轉系，卻又耽擱時日難以回頭。</w:t>
      </w:r>
    </w:p>
    <w:p w:rsidR="00C95E54" w:rsidRDefault="00C95E54" w:rsidP="00C95E54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2.但是，對有志於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識科學的學生，</w:t>
      </w:r>
      <w:proofErr w:type="gramStart"/>
      <w:r>
        <w:rPr>
          <w:rFonts w:ascii="標楷體" w:eastAsia="標楷體" w:hAnsi="標楷體" w:hint="eastAsia"/>
        </w:rPr>
        <w:t>本班是</w:t>
      </w:r>
      <w:proofErr w:type="gramEnd"/>
      <w:r>
        <w:rPr>
          <w:rFonts w:ascii="標楷體" w:eastAsia="標楷體" w:hAnsi="標楷體" w:hint="eastAsia"/>
        </w:rPr>
        <w:t>最佳的入門階梯，具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識科學性向的學生可以進入看看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識科學所需涉獵的專業科目，是否符合想像與興趣？如果與興趣不相符或專業學科學習有困難，仍可以立即轉換選讀社會組或自然組班級。</w:t>
      </w:r>
    </w:p>
    <w:p w:rsidR="00C95E54" w:rsidRDefault="00C95E54" w:rsidP="00C95E54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</w:t>
      </w:r>
      <w:proofErr w:type="gramStart"/>
      <w:r>
        <w:rPr>
          <w:rFonts w:ascii="標楷體" w:eastAsia="標楷體" w:hAnsi="標楷體" w:hint="eastAsia"/>
        </w:rPr>
        <w:t>科學班</w:t>
      </w:r>
      <w:proofErr w:type="gramEnd"/>
      <w:r>
        <w:rPr>
          <w:rFonts w:ascii="標楷體" w:eastAsia="標楷體" w:hAnsi="標楷體" w:hint="eastAsia"/>
        </w:rPr>
        <w:t>提供學生不耗費時日地檢視自己性向興趣與事實的差距是否過大，作為日後選擇職業的參照。</w:t>
      </w:r>
    </w:p>
    <w:p w:rsidR="00C95E54" w:rsidRDefault="00C95E54" w:rsidP="00C95E54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</w:rPr>
        <w:t>(三)適合未來生涯發展</w:t>
      </w:r>
    </w:p>
    <w:p w:rsidR="00C95E54" w:rsidRDefault="00C95E54" w:rsidP="00C95E54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1.據聯合國教科文組織調查了解，各國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識科學人才一直是前10大缺乏的行業人員。</w:t>
      </w:r>
    </w:p>
    <w:p w:rsidR="00C95E54" w:rsidRDefault="00C95E54" w:rsidP="00C95E54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2.刑事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識人才是國家治安社會安定的要角，各類財經</w:t>
      </w:r>
      <w:proofErr w:type="gramStart"/>
      <w:r>
        <w:rPr>
          <w:rFonts w:ascii="標楷體" w:eastAsia="標楷體" w:hAnsi="標楷體" w:hint="eastAsia"/>
        </w:rPr>
        <w:t>鑑價師更</w:t>
      </w:r>
      <w:proofErr w:type="gramEnd"/>
      <w:r>
        <w:rPr>
          <w:rFonts w:ascii="標楷體" w:eastAsia="標楷體" w:hAnsi="標楷體" w:hint="eastAsia"/>
        </w:rPr>
        <w:t>是社會經濟秩序的天平。歐美及澳大利亞先進國家，已在大學紛紛創設「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識科學系」，並向下延伸至高中課程試探。</w:t>
      </w:r>
    </w:p>
    <w:p w:rsidR="00C95E54" w:rsidRDefault="00C95E54" w:rsidP="00C95E54">
      <w:pPr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</w:t>
      </w:r>
      <w:proofErr w:type="gramStart"/>
      <w:r>
        <w:rPr>
          <w:rFonts w:ascii="標楷體" w:eastAsia="標楷體" w:hAnsi="標楷體" w:hint="eastAsia"/>
        </w:rPr>
        <w:t>科學班</w:t>
      </w:r>
      <w:proofErr w:type="gramEnd"/>
      <w:r>
        <w:rPr>
          <w:rFonts w:ascii="標楷體" w:eastAsia="標楷體" w:hAnsi="標楷體" w:hint="eastAsia"/>
        </w:rPr>
        <w:t>課程設計了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識科學基本的學習科目，進一步就讀大學相關科系畢業後即可投入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識行業相關工作，成為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識科學的專業人員。當然</w:t>
      </w:r>
      <w:proofErr w:type="gramStart"/>
      <w:r>
        <w:rPr>
          <w:rFonts w:ascii="標楷體" w:eastAsia="標楷體" w:hAnsi="標楷體" w:hint="eastAsia"/>
        </w:rPr>
        <w:t>學生若深具</w:t>
      </w:r>
      <w:proofErr w:type="gramEnd"/>
      <w:r>
        <w:rPr>
          <w:rFonts w:ascii="標楷體" w:eastAsia="標楷體" w:hAnsi="標楷體" w:hint="eastAsia"/>
        </w:rPr>
        <w:t>研究精神，日後進修碩士、博士而成為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識科學界的專業研究人員，更是國家所樂見的成就。</w:t>
      </w:r>
    </w:p>
    <w:p w:rsidR="00C95E54" w:rsidRDefault="00C95E54" w:rsidP="00C95E54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三、入學方式</w:t>
      </w:r>
    </w:p>
    <w:p w:rsidR="00C95E54" w:rsidRDefault="00C95E54" w:rsidP="00C95E54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1.參加103年7月12、13日之基北區全國高中職特色招生考試分發入學測驗。</w:t>
      </w:r>
    </w:p>
    <w:p w:rsidR="00C95E54" w:rsidRDefault="00C95E54" w:rsidP="00C95E54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2.招生資料</w:t>
      </w:r>
      <w:r w:rsidR="007E4C5C">
        <w:rPr>
          <w:rFonts w:ascii="標楷體" w:eastAsia="標楷體" w:hAnsi="標楷體" w:hint="eastAsia"/>
          <w:sz w:val="26"/>
          <w:szCs w:val="26"/>
        </w:rPr>
        <w:t>及成績</w:t>
      </w:r>
      <w:proofErr w:type="gramStart"/>
      <w:r w:rsidR="007E4C5C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056A0B">
        <w:rPr>
          <w:rFonts w:ascii="標楷體" w:eastAsia="標楷體" w:hAnsi="標楷體" w:hint="eastAsia"/>
          <w:sz w:val="26"/>
          <w:szCs w:val="26"/>
        </w:rPr>
        <w:t>計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C95E54" w:rsidRDefault="00C95E54" w:rsidP="00C95E54">
      <w:pPr>
        <w:rPr>
          <w:rFonts w:ascii="標楷體" w:eastAsia="標楷體" w:hAnsi="標楷體" w:cs="Times New Roman"/>
          <w:sz w:val="26"/>
          <w:szCs w:val="26"/>
        </w:rPr>
      </w:pPr>
    </w:p>
    <w:tbl>
      <w:tblPr>
        <w:tblW w:w="10034" w:type="dxa"/>
        <w:jc w:val="center"/>
        <w:tblLayout w:type="fixed"/>
        <w:tblLook w:val="00A0" w:firstRow="1" w:lastRow="0" w:firstColumn="1" w:lastColumn="0" w:noHBand="0" w:noVBand="0"/>
      </w:tblPr>
      <w:tblGrid>
        <w:gridCol w:w="657"/>
        <w:gridCol w:w="980"/>
        <w:gridCol w:w="927"/>
        <w:gridCol w:w="662"/>
        <w:gridCol w:w="624"/>
        <w:gridCol w:w="1018"/>
        <w:gridCol w:w="1018"/>
        <w:gridCol w:w="935"/>
        <w:gridCol w:w="840"/>
        <w:gridCol w:w="739"/>
        <w:gridCol w:w="480"/>
        <w:gridCol w:w="1154"/>
      </w:tblGrid>
      <w:tr w:rsidR="00C95E54" w:rsidTr="00AC0236">
        <w:trPr>
          <w:trHeight w:val="414"/>
          <w:jc w:val="center"/>
        </w:trPr>
        <w:tc>
          <w:tcPr>
            <w:tcW w:w="16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志願班別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科別</w:t>
            </w:r>
          </w:p>
        </w:tc>
        <w:tc>
          <w:tcPr>
            <w:tcW w:w="662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性別</w:t>
            </w: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招生</w:t>
            </w:r>
          </w:p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名額</w:t>
            </w: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外加名額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加權計分方式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>
            <w:pPr>
              <w:snapToGrid w:val="0"/>
              <w:spacing w:line="240" w:lineRule="atLeast"/>
              <w:ind w:left="82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同分參酌順序</w:t>
            </w:r>
          </w:p>
        </w:tc>
      </w:tr>
      <w:tr w:rsidR="00C95E54" w:rsidTr="00AC0236">
        <w:trPr>
          <w:trHeight w:val="1296"/>
          <w:jc w:val="center"/>
        </w:trPr>
        <w:tc>
          <w:tcPr>
            <w:tcW w:w="16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927" w:type="dxa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24" w:type="dxa"/>
            <w:vMerge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spacing w:val="-7"/>
                <w:w w:val="98"/>
              </w:rPr>
              <w:t>身心障礙</w:t>
            </w:r>
          </w:p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spacing w:val="-7"/>
                <w:w w:val="98"/>
              </w:rPr>
              <w:t>學生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原住民</w:t>
            </w:r>
          </w:p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spacing w:val="-7"/>
                <w:w w:val="98"/>
              </w:rPr>
              <w:t>學生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國文</w:t>
            </w:r>
          </w:p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(</w:t>
            </w: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一</w:t>
            </w: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)</w:t>
            </w:r>
          </w:p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閱讀</w:t>
            </w:r>
          </w:p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理解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英語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  <w:vAlign w:val="center"/>
            <w:hideMark/>
          </w:tcPr>
          <w:p w:rsidR="00C95E54" w:rsidRDefault="00C95E5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數學</w:t>
            </w:r>
          </w:p>
        </w:tc>
        <w:tc>
          <w:tcPr>
            <w:tcW w:w="16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C95E54" w:rsidTr="00056A0B">
        <w:trPr>
          <w:trHeight w:hRule="exact" w:val="540"/>
          <w:jc w:val="center"/>
        </w:trPr>
        <w:tc>
          <w:tcPr>
            <w:tcW w:w="1637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刑事鑑識組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105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普通科</w:t>
            </w:r>
          </w:p>
        </w:tc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9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不限</w:t>
            </w:r>
          </w:p>
        </w:tc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19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40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44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1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44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34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×1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249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×1.5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249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×1.5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429" w:lineRule="exact"/>
              <w:ind w:left="15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389" w:lineRule="exact"/>
              <w:ind w:left="343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數學</w:t>
            </w:r>
          </w:p>
        </w:tc>
      </w:tr>
      <w:tr w:rsidR="00C95E54" w:rsidTr="00056A0B">
        <w:trPr>
          <w:trHeight w:hRule="exact" w:val="540"/>
          <w:jc w:val="center"/>
        </w:trPr>
        <w:tc>
          <w:tcPr>
            <w:tcW w:w="1637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429" w:lineRule="exact"/>
              <w:ind w:left="15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389" w:lineRule="exact"/>
              <w:ind w:left="343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英語</w:t>
            </w:r>
          </w:p>
        </w:tc>
      </w:tr>
      <w:tr w:rsidR="00C95E54" w:rsidTr="00056A0B">
        <w:trPr>
          <w:trHeight w:hRule="exact" w:val="540"/>
          <w:jc w:val="center"/>
        </w:trPr>
        <w:tc>
          <w:tcPr>
            <w:tcW w:w="1637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 w:rsidP="00056A0B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429" w:lineRule="exact"/>
              <w:ind w:left="15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393" w:lineRule="exact"/>
              <w:ind w:left="142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國文</w:t>
            </w: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(</w:t>
            </w: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一</w:t>
            </w: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)</w:t>
            </w:r>
          </w:p>
        </w:tc>
      </w:tr>
      <w:tr w:rsidR="00C95E54" w:rsidTr="00056A0B">
        <w:trPr>
          <w:trHeight w:hRule="exact" w:val="540"/>
          <w:jc w:val="center"/>
        </w:trPr>
        <w:tc>
          <w:tcPr>
            <w:tcW w:w="1637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財經鑑識組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105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普通科</w:t>
            </w:r>
          </w:p>
        </w:tc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9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不限</w:t>
            </w:r>
          </w:p>
        </w:tc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19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40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44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1</w:t>
            </w:r>
          </w:p>
        </w:tc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44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34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×1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249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×1.5</w:t>
            </w:r>
          </w:p>
        </w:tc>
        <w:tc>
          <w:tcPr>
            <w:tcW w:w="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 w:rsidP="00056A0B">
            <w:pPr>
              <w:ind w:left="249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×1.5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429" w:lineRule="exact"/>
              <w:ind w:left="15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1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389" w:lineRule="exact"/>
              <w:ind w:left="343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數學</w:t>
            </w:r>
          </w:p>
        </w:tc>
      </w:tr>
      <w:tr w:rsidR="00C95E54" w:rsidTr="00AC0236">
        <w:trPr>
          <w:trHeight w:hRule="exact" w:val="540"/>
          <w:jc w:val="center"/>
        </w:trPr>
        <w:tc>
          <w:tcPr>
            <w:tcW w:w="1637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429" w:lineRule="exact"/>
              <w:ind w:left="15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389" w:lineRule="exact"/>
              <w:ind w:left="343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英語</w:t>
            </w:r>
          </w:p>
        </w:tc>
      </w:tr>
      <w:tr w:rsidR="00C95E54" w:rsidTr="00AC0236">
        <w:trPr>
          <w:trHeight w:hRule="exact" w:val="540"/>
          <w:jc w:val="center"/>
        </w:trPr>
        <w:tc>
          <w:tcPr>
            <w:tcW w:w="1637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9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429" w:lineRule="exact"/>
              <w:ind w:left="15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spacing w:line="393" w:lineRule="exact"/>
              <w:ind w:left="142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國文</w:t>
            </w: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(</w:t>
            </w: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一</w:t>
            </w: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)</w:t>
            </w:r>
          </w:p>
        </w:tc>
      </w:tr>
      <w:tr w:rsidR="00C95E54" w:rsidTr="00302892">
        <w:trPr>
          <w:trHeight w:hRule="exact" w:val="1997"/>
          <w:jc w:val="center"/>
        </w:trPr>
        <w:tc>
          <w:tcPr>
            <w:tcW w:w="657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E54" w:rsidRDefault="00C95E54">
            <w:pPr>
              <w:snapToGrid w:val="0"/>
              <w:jc w:val="center"/>
              <w:rPr>
                <w:rFonts w:ascii="標楷體" w:eastAsia="標楷體" w:hAnsi="標楷體" w:cs="Arial Unicode MS"/>
                <w:noProof/>
                <w:color w:val="000000"/>
                <w:w w:val="98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備</w:t>
            </w:r>
          </w:p>
          <w:p w:rsidR="00C95E54" w:rsidRDefault="00C95E54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註</w:t>
            </w:r>
          </w:p>
        </w:tc>
        <w:tc>
          <w:tcPr>
            <w:tcW w:w="9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5E54" w:rsidRDefault="00C95E54">
            <w:pPr>
              <w:ind w:leftChars="20" w:left="283" w:hangingChars="100" w:hanging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1.</w:t>
            </w: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招收具鑑識科學</w:t>
            </w: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-</w:t>
            </w:r>
            <w:r>
              <w:rPr>
                <w:rFonts w:ascii="標楷體" w:eastAsia="標楷體" w:hAnsi="標楷體" w:cs="微軟正黑體" w:hint="eastAsia"/>
                <w:noProof/>
                <w:color w:val="000000"/>
                <w:w w:val="98"/>
              </w:rPr>
              <w:t>刑事鑑識、財經鑑識特殊性向學生，發展其潛能，奠定學習研究基礎，培育未來鑑識科學人才。</w:t>
            </w:r>
          </w:p>
          <w:p w:rsidR="00C95E54" w:rsidRDefault="00C95E54">
            <w:pPr>
              <w:ind w:leftChars="20" w:left="283" w:hangingChars="100" w:hanging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2.</w:t>
            </w:r>
            <w:r>
              <w:rPr>
                <w:rFonts w:ascii="標楷體" w:eastAsia="標楷體" w:hAnsi="標楷體" w:cs="Arial Unicode MS" w:hint="eastAsia"/>
                <w:noProof/>
                <w:color w:val="000000"/>
                <w:w w:val="98"/>
              </w:rPr>
              <w:t>邀請學者專家蒞校指導，透過營隊活動教學與實作，增進分析綜合及鑑識應用能力，提升</w:t>
            </w:r>
            <w:r>
              <w:rPr>
                <w:rFonts w:ascii="標楷體" w:eastAsia="標楷體" w:hAnsi="標楷體" w:cs="微軟正黑體" w:hint="eastAsia"/>
                <w:noProof/>
                <w:color w:val="000000"/>
                <w:w w:val="98"/>
              </w:rPr>
              <w:t>鑑識專業基礎知能。</w:t>
            </w:r>
            <w:r>
              <w:rPr>
                <w:rFonts w:ascii="標楷體" w:eastAsia="標楷體" w:hAnsi="標楷體" w:cs="微軟正黑體" w:hint="eastAsia"/>
                <w:noProof/>
                <w:color w:val="000000"/>
                <w:w w:val="98"/>
              </w:rPr>
              <w:tab/>
            </w:r>
          </w:p>
          <w:p w:rsidR="00C95E54" w:rsidRDefault="00C95E54">
            <w:pPr>
              <w:ind w:leftChars="20" w:left="283" w:hangingChars="100" w:hanging="235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w w:val="98"/>
              </w:rPr>
              <w:t>3.</w:t>
            </w:r>
            <w:r>
              <w:rPr>
                <w:rFonts w:ascii="標楷體" w:eastAsia="標楷體" w:hAnsi="標楷體" w:cs="微軟正黑體" w:hint="eastAsia"/>
                <w:noProof/>
                <w:color w:val="000000"/>
                <w:spacing w:val="-1"/>
                <w:w w:val="98"/>
              </w:rPr>
              <w:t>本校備有男、女學生宿舍，可供住宿申請；同時每日備有通學專車，詳細路線請洽學務處。</w:t>
            </w:r>
          </w:p>
        </w:tc>
      </w:tr>
    </w:tbl>
    <w:p w:rsidR="00C95E54" w:rsidRDefault="00C95E54" w:rsidP="00C95E54">
      <w:pPr>
        <w:rPr>
          <w:rFonts w:ascii="標楷體" w:eastAsia="標楷體" w:hAnsi="標楷體" w:cs="Times New Roman"/>
          <w:sz w:val="26"/>
          <w:szCs w:val="26"/>
        </w:rPr>
      </w:pPr>
    </w:p>
    <w:p w:rsidR="00C95E54" w:rsidRDefault="00C95E54" w:rsidP="00C95E54">
      <w:pPr>
        <w:rPr>
          <w:rFonts w:ascii="標楷體" w:eastAsia="標楷體" w:hAnsi="標楷體"/>
          <w:b/>
          <w:sz w:val="30"/>
          <w:szCs w:val="30"/>
        </w:rPr>
      </w:pPr>
    </w:p>
    <w:p w:rsidR="00C95E54" w:rsidRDefault="00C95E54" w:rsidP="00C95E54">
      <w:pPr>
        <w:rPr>
          <w:rFonts w:ascii="標楷體" w:eastAsia="標楷體" w:hAnsi="標楷體"/>
          <w:b/>
          <w:sz w:val="30"/>
          <w:szCs w:val="30"/>
        </w:rPr>
      </w:pPr>
    </w:p>
    <w:p w:rsidR="004C3B58" w:rsidRDefault="004C3B58" w:rsidP="00C95E54">
      <w:pPr>
        <w:rPr>
          <w:rFonts w:ascii="標楷體" w:eastAsia="標楷體" w:hAnsi="標楷體"/>
          <w:b/>
          <w:sz w:val="30"/>
          <w:szCs w:val="30"/>
        </w:rPr>
      </w:pPr>
    </w:p>
    <w:p w:rsidR="00056A0B" w:rsidRDefault="00056A0B" w:rsidP="00C95E54">
      <w:pPr>
        <w:rPr>
          <w:rFonts w:ascii="標楷體" w:eastAsia="標楷體" w:hAnsi="標楷體"/>
          <w:b/>
          <w:sz w:val="30"/>
          <w:szCs w:val="30"/>
        </w:rPr>
      </w:pPr>
    </w:p>
    <w:p w:rsidR="00056A0B" w:rsidRDefault="00056A0B" w:rsidP="00C95E54">
      <w:pPr>
        <w:rPr>
          <w:rFonts w:ascii="標楷體" w:eastAsia="標楷體" w:hAnsi="標楷體"/>
          <w:b/>
          <w:sz w:val="30"/>
          <w:szCs w:val="30"/>
        </w:rPr>
      </w:pPr>
    </w:p>
    <w:p w:rsidR="00056A0B" w:rsidRDefault="00056A0B" w:rsidP="00C95E54">
      <w:pPr>
        <w:rPr>
          <w:rFonts w:ascii="標楷體" w:eastAsia="標楷體" w:hAnsi="標楷體"/>
          <w:b/>
          <w:sz w:val="30"/>
          <w:szCs w:val="30"/>
        </w:rPr>
      </w:pPr>
    </w:p>
    <w:p w:rsidR="00C95E54" w:rsidRDefault="00C95E54" w:rsidP="00C95E54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四、課程計畫</w:t>
      </w:r>
    </w:p>
    <w:p w:rsidR="00C95E54" w:rsidRDefault="00C95E54" w:rsidP="00C95E54">
      <w:pPr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(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)課程架構示意圖</w:t>
      </w:r>
    </w:p>
    <w:p w:rsidR="00C95E54" w:rsidRDefault="00C95E54" w:rsidP="00C95E54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>
            <wp:extent cx="6096000" cy="76581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54" w:rsidRDefault="00C95E54" w:rsidP="00C95E54">
      <w:pPr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95E54" w:rsidRDefault="00C95E54" w:rsidP="00C95E54">
      <w:pPr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056A0B" w:rsidRDefault="00056A0B" w:rsidP="00C95E54">
      <w:pPr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C95E54" w:rsidRDefault="00C95E54" w:rsidP="00C95E54">
      <w:pPr>
        <w:ind w:firstLineChars="200"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(二)共同必修課程及分組選修課程學分表</w:t>
      </w:r>
    </w:p>
    <w:tbl>
      <w:tblPr>
        <w:tblW w:w="99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8"/>
        <w:gridCol w:w="2760"/>
        <w:gridCol w:w="2640"/>
        <w:gridCol w:w="3240"/>
        <w:gridCol w:w="600"/>
      </w:tblGrid>
      <w:tr w:rsidR="00C95E54" w:rsidTr="00C95E54">
        <w:trPr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adjustRightInd w:val="0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adjustRightInd w:val="0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共同必修課程及學分數</w:t>
            </w:r>
          </w:p>
        </w:tc>
        <w:tc>
          <w:tcPr>
            <w:tcW w:w="5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adjustRightInd w:val="0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分組選修課程及學分數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adjustRightInd w:val="0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備    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註</w:t>
            </w:r>
            <w:proofErr w:type="gramEnd"/>
          </w:p>
        </w:tc>
      </w:tr>
      <w:tr w:rsidR="00C95E54" w:rsidTr="00C95E54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adjustRightInd w:val="0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A.財經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識科學組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adjustRightInd w:val="0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B.刑事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識科學組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  <w:bCs/>
              </w:rPr>
            </w:pPr>
          </w:p>
        </w:tc>
      </w:tr>
      <w:tr w:rsidR="00C95E54" w:rsidTr="00C95E54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 w:rsidP="00E25C69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高一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E54" w:rsidRDefault="00C95E54">
            <w:pPr>
              <w:adjustRightInd w:val="0"/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國文4學分、英文4學分</w:t>
            </w:r>
          </w:p>
          <w:p w:rsidR="00C95E54" w:rsidRDefault="00C95E54">
            <w:pPr>
              <w:adjustRightInd w:val="0"/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數學4學分、歷史2學分</w:t>
            </w:r>
          </w:p>
          <w:p w:rsidR="00C95E54" w:rsidRDefault="00C95E54">
            <w:pPr>
              <w:adjustRightInd w:val="0"/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地理2學分、公民2學分</w:t>
            </w:r>
          </w:p>
          <w:p w:rsidR="00C95E54" w:rsidRDefault="00C95E54">
            <w:pPr>
              <w:adjustRightInd w:val="0"/>
              <w:spacing w:line="360" w:lineRule="exact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基礎物理2學分、基礎化學2學分、基礎生物2學分、基礎地科2學分、美術1學分、音樂1學分、體育2學分、健康與護理1學分、全民國防教育1學分、文化基本教材1學分、基礎數學1學分、第二外國語1學分、三角湧文化1學分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1.會計學概論  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2.資產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價實務分析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1學分</w:t>
            </w:r>
          </w:p>
          <w:p w:rsidR="00C95E54" w:rsidRDefault="00C95E54" w:rsidP="00C10BBC">
            <w:pPr>
              <w:adjustRightInd w:val="0"/>
              <w:spacing w:beforeLines="50" w:before="180" w:afterLines="50" w:after="180"/>
              <w:ind w:left="1680" w:hangingChars="700" w:hanging="16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3.電腦審計與內部稽核          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4.會計犯罪概論1學分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5.實務案例分析1學分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1.物理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識科學概論 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2.化學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識科學概論 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3.生物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識科學概論 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4.犯罪現場調查概論(上)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ind w:firstLineChars="950" w:firstLine="22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5.實務案例專題(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) 1學分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 w:cs="Times New Roman"/>
                <w:bCs/>
              </w:rPr>
            </w:pPr>
          </w:p>
        </w:tc>
      </w:tr>
      <w:tr w:rsidR="00C95E54" w:rsidTr="00C95E54">
        <w:trPr>
          <w:jc w:val="center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 w:rsidP="00E25C69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高二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E54" w:rsidRDefault="00C95E54">
            <w:pPr>
              <w:adjustRightInd w:val="0"/>
              <w:spacing w:line="3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國文4學分、英文4學分</w:t>
            </w:r>
          </w:p>
          <w:p w:rsidR="00C95E54" w:rsidRDefault="00C95E54">
            <w:pPr>
              <w:adjustRightInd w:val="0"/>
              <w:spacing w:line="3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數學4學分、歷史2學分</w:t>
            </w:r>
          </w:p>
          <w:p w:rsidR="00C95E54" w:rsidRDefault="00C95E54">
            <w:pPr>
              <w:adjustRightInd w:val="0"/>
              <w:spacing w:line="32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地理2學分、公民2學分</w:t>
            </w:r>
          </w:p>
          <w:p w:rsidR="00C95E54" w:rsidRDefault="00C95E5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基礎物理2學分、基礎化學2學分、基礎生物2學分、美術1學分、音樂1學分、家政1學分、生活科技1學分、體育2學分、健康與護理1學分、全民國防教育1學分、文化基本教材1學分、自然科物理、化學實驗1學分、三角湧文化1學分、生命教育1學分、生涯規劃1學分。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E54" w:rsidRDefault="00C95E54">
            <w:pPr>
              <w:adjustRightIn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識會計    1學分</w:t>
            </w:r>
          </w:p>
          <w:p w:rsidR="00C95E54" w:rsidRDefault="00C95E54">
            <w:pPr>
              <w:adjustRightIn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2.犯罪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審    1學分</w:t>
            </w:r>
          </w:p>
          <w:p w:rsidR="00C95E54" w:rsidRDefault="00C95E54">
            <w:pPr>
              <w:adjustRightInd w:val="0"/>
              <w:ind w:left="1680" w:hangingChars="700" w:hanging="16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3.犯罪成立要件之說明          1學分</w:t>
            </w:r>
          </w:p>
          <w:p w:rsidR="00C95E54" w:rsidRDefault="00C95E54">
            <w:pPr>
              <w:adjustRightIn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4.偵查程序之簡介</w:t>
            </w:r>
          </w:p>
          <w:p w:rsidR="00C95E54" w:rsidRDefault="00C95E54">
            <w:pPr>
              <w:adjustRightIn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    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5.實務案例分析1學分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1.物理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識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科學特論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 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2.化學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識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科學特論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 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3.生物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識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科學特論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 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4.犯罪現場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調查特論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(下)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ind w:firstLineChars="950" w:firstLine="228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1學分</w:t>
            </w:r>
          </w:p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5.實務案例專題(二) 1學分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5E54" w:rsidRDefault="00C95E54" w:rsidP="00E25C69">
            <w:pPr>
              <w:adjustRightInd w:val="0"/>
              <w:spacing w:beforeLines="50" w:before="180" w:afterLines="50" w:after="180"/>
              <w:rPr>
                <w:rFonts w:ascii="標楷體" w:eastAsia="標楷體" w:hAnsi="標楷體" w:cs="Times New Roman"/>
                <w:bCs/>
              </w:rPr>
            </w:pPr>
          </w:p>
        </w:tc>
      </w:tr>
      <w:tr w:rsidR="00C95E54" w:rsidTr="00C95E54">
        <w:trPr>
          <w:trHeight w:val="1817"/>
          <w:jc w:val="center"/>
        </w:trPr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5E54" w:rsidRDefault="00C95E54" w:rsidP="00E25C69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高三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5E54" w:rsidRDefault="00C95E54" w:rsidP="00E25C69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數理、語文類組課程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95E54" w:rsidRDefault="00C95E5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1.會計</w:t>
            </w:r>
            <w:proofErr w:type="gramStart"/>
            <w:r>
              <w:rPr>
                <w:rFonts w:ascii="標楷體" w:eastAsia="標楷體" w:hAnsi="標楷體" w:hint="eastAsia"/>
              </w:rPr>
              <w:t>鑑識初</w:t>
            </w:r>
            <w:proofErr w:type="gramEnd"/>
            <w:r>
              <w:rPr>
                <w:rFonts w:ascii="標楷體" w:eastAsia="標楷體" w:hAnsi="標楷體" w:hint="eastAsia"/>
              </w:rPr>
              <w:t>論2學分</w:t>
            </w:r>
          </w:p>
          <w:p w:rsidR="00C95E54" w:rsidRDefault="00C95E5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2.資產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價概論2學分</w:t>
            </w:r>
          </w:p>
          <w:p w:rsidR="00C95E54" w:rsidRDefault="00C95E54">
            <w:pPr>
              <w:spacing w:line="36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(大學升學</w:t>
            </w:r>
            <w:proofErr w:type="gramStart"/>
            <w:r>
              <w:rPr>
                <w:rFonts w:ascii="標楷體" w:eastAsia="標楷體" w:hAnsi="標楷體" w:hint="eastAsia"/>
              </w:rPr>
              <w:t>錄取後預修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95E54" w:rsidRDefault="00C95E5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1.刑案現場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識實務 2學分</w:t>
            </w:r>
          </w:p>
          <w:p w:rsidR="00C95E54" w:rsidRDefault="00C95E5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2.犯罪現場重建     2學分</w:t>
            </w:r>
          </w:p>
          <w:p w:rsidR="00C95E54" w:rsidRDefault="00C95E54">
            <w:pPr>
              <w:spacing w:line="360" w:lineRule="auto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(大學升學</w:t>
            </w:r>
            <w:proofErr w:type="gramStart"/>
            <w:r>
              <w:rPr>
                <w:rFonts w:ascii="標楷體" w:eastAsia="標楷體" w:hAnsi="標楷體" w:hint="eastAsia"/>
              </w:rPr>
              <w:t>錄取後預修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5E54" w:rsidRDefault="00C95E54" w:rsidP="00E25C69">
            <w:pPr>
              <w:adjustRightInd w:val="0"/>
              <w:spacing w:beforeLines="50" w:before="180" w:afterLines="50" w:after="180" w:line="360" w:lineRule="auto"/>
              <w:rPr>
                <w:rFonts w:ascii="標楷體" w:eastAsia="標楷體" w:hAnsi="標楷體" w:cs="Times New Roman"/>
                <w:bCs/>
              </w:rPr>
            </w:pPr>
          </w:p>
        </w:tc>
      </w:tr>
    </w:tbl>
    <w:p w:rsidR="00C95E54" w:rsidRDefault="00C95E54" w:rsidP="00C95E54">
      <w:pPr>
        <w:rPr>
          <w:rFonts w:ascii="標楷體" w:eastAsia="標楷體" w:hAnsi="標楷體" w:cs="Times New Roman"/>
          <w:b/>
          <w:sz w:val="26"/>
          <w:szCs w:val="26"/>
        </w:rPr>
      </w:pPr>
    </w:p>
    <w:p w:rsidR="00C95E54" w:rsidRDefault="00C95E54" w:rsidP="00C95E54">
      <w:pPr>
        <w:rPr>
          <w:rFonts w:ascii="標楷體" w:eastAsia="標楷體" w:hAnsi="標楷體"/>
          <w:b/>
          <w:sz w:val="26"/>
          <w:szCs w:val="26"/>
        </w:rPr>
      </w:pPr>
    </w:p>
    <w:p w:rsidR="00C95E54" w:rsidRDefault="00C95E54" w:rsidP="00C95E54">
      <w:pPr>
        <w:rPr>
          <w:rFonts w:ascii="標楷體" w:eastAsia="標楷體" w:hAnsi="標楷體"/>
          <w:b/>
          <w:sz w:val="26"/>
          <w:szCs w:val="26"/>
        </w:rPr>
      </w:pPr>
    </w:p>
    <w:p w:rsidR="00C95E54" w:rsidRDefault="00C95E54" w:rsidP="00C95E54">
      <w:pPr>
        <w:rPr>
          <w:rFonts w:ascii="標楷體" w:eastAsia="標楷體" w:hAnsi="標楷體"/>
          <w:b/>
          <w:sz w:val="26"/>
          <w:szCs w:val="26"/>
        </w:rPr>
      </w:pPr>
    </w:p>
    <w:p w:rsidR="00C95E54" w:rsidRDefault="00C95E54" w:rsidP="00C95E54">
      <w:pPr>
        <w:rPr>
          <w:rFonts w:ascii="標楷體" w:eastAsia="標楷體" w:hAnsi="標楷體"/>
          <w:b/>
          <w:sz w:val="26"/>
          <w:szCs w:val="26"/>
        </w:rPr>
      </w:pPr>
    </w:p>
    <w:p w:rsidR="00C95E54" w:rsidRDefault="00C95E54" w:rsidP="00C95E54">
      <w:pPr>
        <w:snapToGrid w:val="0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五、管考機制</w:t>
      </w:r>
    </w:p>
    <w:p w:rsidR="00C95E54" w:rsidRDefault="00C95E54" w:rsidP="00C95E54">
      <w:pPr>
        <w:jc w:val="center"/>
        <w:rPr>
          <w:rFonts w:ascii="標楷體" w:eastAsia="標楷體" w:hAnsi="標楷體"/>
          <w:b/>
          <w:noProof/>
          <w:sz w:val="30"/>
          <w:szCs w:val="30"/>
        </w:rPr>
      </w:pPr>
      <w:r>
        <w:rPr>
          <w:rFonts w:ascii="標楷體" w:eastAsia="標楷體" w:hAnsi="標楷體"/>
          <w:b/>
          <w:noProof/>
          <w:sz w:val="30"/>
          <w:szCs w:val="30"/>
        </w:rPr>
        <w:drawing>
          <wp:inline distT="0" distB="0" distL="0" distR="0">
            <wp:extent cx="5629275" cy="378142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54" w:rsidRDefault="00C95E54" w:rsidP="00C95E5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管考組織運作圖</w:t>
      </w:r>
    </w:p>
    <w:p w:rsidR="00C95E54" w:rsidRDefault="00C95E54" w:rsidP="00C95E54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六、學生輔導機制</w:t>
      </w:r>
    </w:p>
    <w:p w:rsidR="00C95E54" w:rsidRDefault="00C95E54" w:rsidP="00C95E54">
      <w:pPr>
        <w:ind w:firstLineChars="250" w:firstLine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對於修習學校特色課程學生，在心理、學習、升學、就業等方面輔導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畫，如下列圖示：</w:t>
      </w:r>
    </w:p>
    <w:p w:rsidR="00C95E54" w:rsidRDefault="00C95E54" w:rsidP="00C95E54">
      <w:pPr>
        <w:jc w:val="center"/>
        <w:rPr>
          <w:rFonts w:ascii="標楷體" w:eastAsia="標楷體" w:hAnsi="標楷體"/>
          <w:b/>
          <w:noProof/>
          <w:sz w:val="30"/>
          <w:szCs w:val="30"/>
        </w:rPr>
      </w:pPr>
      <w:r>
        <w:rPr>
          <w:rFonts w:ascii="標楷體" w:eastAsia="標楷體" w:hAnsi="標楷體"/>
          <w:b/>
          <w:noProof/>
          <w:sz w:val="30"/>
          <w:szCs w:val="30"/>
        </w:rPr>
        <w:drawing>
          <wp:inline distT="0" distB="0" distL="0" distR="0">
            <wp:extent cx="5553075" cy="3448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54" w:rsidRDefault="00C95E54" w:rsidP="00C95E5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特色課程學生輔導示意圖</w:t>
      </w:r>
    </w:p>
    <w:p w:rsidR="00C95E54" w:rsidRDefault="00C95E54" w:rsidP="00C95E54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七、升學進路</w:t>
      </w:r>
    </w:p>
    <w:p w:rsidR="00C95E54" w:rsidRDefault="00056A0B" w:rsidP="00C95E5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inline distT="0" distB="0" distL="0" distR="0" wp14:anchorId="3DA2FC88" wp14:editId="30BECF7D">
            <wp:extent cx="6120130" cy="459295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鑑識科學班升學出路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E54">
        <w:rPr>
          <w:rFonts w:ascii="標楷體" w:eastAsia="標楷體" w:hAnsi="標楷體" w:hint="eastAsia"/>
          <w:noProof/>
          <w:sz w:val="28"/>
          <w:szCs w:val="28"/>
        </w:rPr>
        <w:t>鑑識科學班升學進路圖</w:t>
      </w:r>
    </w:p>
    <w:p w:rsidR="00C95E54" w:rsidRDefault="00C95E54" w:rsidP="00C95E54">
      <w:pPr>
        <w:ind w:firstLineChars="200"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)未來升學</w:t>
      </w:r>
    </w:p>
    <w:p w:rsidR="00C95E54" w:rsidRDefault="00C95E54" w:rsidP="00C95E54">
      <w:pPr>
        <w:ind w:left="108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     　　高三參加升大學</w:t>
      </w:r>
      <w:proofErr w:type="gramStart"/>
      <w:r>
        <w:rPr>
          <w:rFonts w:ascii="標楷體" w:eastAsia="標楷體" w:hAnsi="標楷體" w:hint="eastAsia"/>
          <w:szCs w:val="24"/>
        </w:rPr>
        <w:t>之學測</w:t>
      </w:r>
      <w:proofErr w:type="gramEnd"/>
      <w:r>
        <w:rPr>
          <w:rFonts w:ascii="標楷體" w:eastAsia="標楷體" w:hAnsi="標楷體" w:hint="eastAsia"/>
          <w:szCs w:val="24"/>
        </w:rPr>
        <w:t>、申請入學，依其所培養之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識科學知識，進行多元升學警察大學或一般研究型大學。</w:t>
      </w:r>
    </w:p>
    <w:p w:rsidR="00C95E54" w:rsidRDefault="00C95E54" w:rsidP="00C95E54">
      <w:pPr>
        <w:ind w:leftChars="216" w:left="648" w:hangingChars="50" w:hanging="13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6"/>
          <w:szCs w:val="26"/>
        </w:rPr>
        <w:t>(二)未來研究及就業展望</w:t>
      </w:r>
      <w:r>
        <w:rPr>
          <w:rFonts w:ascii="標楷體" w:eastAsia="標楷體" w:hAnsi="標楷體" w:hint="eastAsia"/>
          <w:b/>
          <w:sz w:val="26"/>
          <w:szCs w:val="26"/>
        </w:rPr>
        <w:br/>
      </w:r>
      <w:r>
        <w:rPr>
          <w:rFonts w:ascii="標楷體" w:eastAsia="標楷體" w:hAnsi="標楷體" w:hint="eastAsia"/>
          <w:szCs w:val="24"/>
        </w:rPr>
        <w:t xml:space="preserve">　 1.升學進入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識相關警校體系，成為刑事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識人才。</w:t>
      </w:r>
    </w:p>
    <w:p w:rsidR="00C95E54" w:rsidRDefault="00C95E54" w:rsidP="00C95E54">
      <w:pPr>
        <w:ind w:leftChars="270" w:left="648"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2.升學至法商學院相關科系，培養財經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識及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價能力。</w:t>
      </w:r>
    </w:p>
    <w:p w:rsidR="00C95E54" w:rsidRDefault="00C95E54" w:rsidP="00FE1F8C">
      <w:pPr>
        <w:ind w:leftChars="420" w:left="1248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3.投入食品、材料等成份</w:t>
      </w:r>
      <w:proofErr w:type="gramStart"/>
      <w:r>
        <w:rPr>
          <w:rFonts w:ascii="標楷體" w:eastAsia="標楷體" w:hAnsi="標楷體" w:hint="eastAsia"/>
          <w:szCs w:val="24"/>
        </w:rPr>
        <w:t>鑑</w:t>
      </w:r>
      <w:proofErr w:type="gramEnd"/>
      <w:r>
        <w:rPr>
          <w:rFonts w:ascii="標楷體" w:eastAsia="標楷體" w:hAnsi="標楷體" w:hint="eastAsia"/>
          <w:szCs w:val="24"/>
        </w:rPr>
        <w:t>識認證領域，成為相關領域研究人才及相關科系之師資。</w:t>
      </w:r>
    </w:p>
    <w:p w:rsidR="00C95E54" w:rsidRDefault="00C95E54" w:rsidP="00C95E54">
      <w:pPr>
        <w:tabs>
          <w:tab w:val="left" w:pos="1739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綜合言之，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</w:t>
      </w:r>
      <w:proofErr w:type="gramStart"/>
      <w:r>
        <w:rPr>
          <w:rFonts w:ascii="標楷體" w:eastAsia="標楷體" w:hAnsi="標楷體" w:hint="eastAsia"/>
        </w:rPr>
        <w:t>科學班</w:t>
      </w:r>
      <w:proofErr w:type="gramEnd"/>
      <w:r>
        <w:rPr>
          <w:rFonts w:ascii="標楷體" w:eastAsia="標楷體" w:hAnsi="標楷體" w:hint="eastAsia"/>
        </w:rPr>
        <w:t>對學生而言，在興趣方面，具有強化作用；在性向方面，具有試探作用；在專業學科方面，具有</w:t>
      </w:r>
      <w:proofErr w:type="gramStart"/>
      <w:r>
        <w:rPr>
          <w:rFonts w:ascii="標楷體" w:eastAsia="標楷體" w:hAnsi="標楷體" w:hint="eastAsia"/>
        </w:rPr>
        <w:t>釐</w:t>
      </w:r>
      <w:proofErr w:type="gramEnd"/>
      <w:r>
        <w:rPr>
          <w:rFonts w:ascii="標楷體" w:eastAsia="標楷體" w:hAnsi="標楷體" w:hint="eastAsia"/>
        </w:rPr>
        <w:t>清作用；在學生就讀高中學程方面，具有彈性功能；在大學的選系方面具有預備作用；在未來生涯發展方面，除了會是國家社會亟需的工作行業，而且更具有追求永續發展的未來性。</w:t>
      </w:r>
    </w:p>
    <w:p w:rsidR="00C95E54" w:rsidRDefault="00C95E54" w:rsidP="00C95E54">
      <w:pPr>
        <w:tabs>
          <w:tab w:val="left" w:pos="1739"/>
        </w:tabs>
        <w:rPr>
          <w:rFonts w:ascii="標楷體" w:eastAsia="標楷體" w:hAnsi="標楷體"/>
        </w:rPr>
      </w:pPr>
    </w:p>
    <w:p w:rsidR="00C95E54" w:rsidRDefault="00C95E54" w:rsidP="00C95E54">
      <w:pPr>
        <w:tabs>
          <w:tab w:val="left" w:pos="1739"/>
        </w:tabs>
        <w:rPr>
          <w:rFonts w:ascii="標楷體" w:eastAsia="標楷體" w:hAnsi="標楷體"/>
        </w:rPr>
      </w:pPr>
    </w:p>
    <w:p w:rsidR="00C95E54" w:rsidRDefault="00C95E54" w:rsidP="00C95E54">
      <w:pPr>
        <w:tabs>
          <w:tab w:val="left" w:pos="1739"/>
        </w:tabs>
        <w:rPr>
          <w:rFonts w:ascii="標楷體" w:eastAsia="標楷體" w:hAnsi="標楷體"/>
        </w:rPr>
      </w:pPr>
    </w:p>
    <w:p w:rsidR="00C95E54" w:rsidRDefault="00C95E54" w:rsidP="00C95E54">
      <w:pPr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lastRenderedPageBreak/>
        <w:t>八、102學年度第１學期試辦情形</w:t>
      </w:r>
    </w:p>
    <w:p w:rsidR="00C95E54" w:rsidRDefault="00C95E54" w:rsidP="00C95E54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)專題課程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57"/>
        <w:gridCol w:w="697"/>
        <w:gridCol w:w="4239"/>
        <w:gridCol w:w="3600"/>
      </w:tblGrid>
      <w:tr w:rsidR="00C95E54" w:rsidTr="00C95E54">
        <w:trPr>
          <w:trHeight w:val="55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4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7E4C5C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刑事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識科學組專題課程／講座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財經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識科學組專題課程</w:t>
            </w:r>
            <w:r w:rsidR="007E4C5C">
              <w:rPr>
                <w:rFonts w:ascii="標楷體" w:eastAsia="標楷體" w:hAnsi="標楷體" w:hint="eastAsia"/>
              </w:rPr>
              <w:t>／講座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開學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E54" w:rsidRDefault="00C95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  <w:p w:rsidR="00C95E54" w:rsidRDefault="00C95E5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導師時間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犯罪現場調查概論(上)-1</w:t>
            </w:r>
            <w:r w:rsidR="007E4C5C">
              <w:rPr>
                <w:rFonts w:ascii="標楷體" w:eastAsia="標楷體" w:hAnsi="標楷體" w:hint="eastAsia"/>
              </w:rPr>
              <w:t>／視聽教室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高中生的法律生活</w:t>
            </w:r>
            <w:r w:rsidR="007E4C5C">
              <w:rPr>
                <w:rFonts w:ascii="標楷體" w:eastAsia="標楷體" w:hAnsi="標楷體" w:hint="eastAsia"/>
              </w:rPr>
              <w:t>／</w:t>
            </w:r>
            <w:r w:rsidR="007E4C5C">
              <w:rPr>
                <w:rFonts w:ascii="標楷體" w:eastAsia="標楷體" w:hAnsi="標楷體" w:hint="eastAsia"/>
              </w:rPr>
              <w:t>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犯罪現場調查概論(上)-2</w:t>
            </w:r>
            <w:r w:rsidR="007E4C5C">
              <w:rPr>
                <w:rFonts w:ascii="標楷體" w:eastAsia="標楷體" w:hAnsi="標楷體" w:hint="eastAsia"/>
              </w:rPr>
              <w:t>／視聽教室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財經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識未來展望</w:t>
            </w:r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實務案例專題-1</w:t>
            </w:r>
            <w:r w:rsidR="007E4C5C">
              <w:rPr>
                <w:rFonts w:ascii="標楷體" w:eastAsia="標楷體" w:hAnsi="標楷體" w:hint="eastAsia"/>
              </w:rPr>
              <w:t>／視聽教室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財經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識與實務概論</w:t>
            </w:r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犯罪現場調查概論(上)-3</w:t>
            </w:r>
            <w:r w:rsidR="007E4C5C">
              <w:rPr>
                <w:rFonts w:ascii="標楷體" w:eastAsia="標楷體" w:hAnsi="標楷體" w:hint="eastAsia"/>
              </w:rPr>
              <w:t>／視聽教室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會計師的角色</w:t>
            </w:r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犯罪現場調查概論(上)-4</w:t>
            </w:r>
            <w:r w:rsidR="007E4C5C">
              <w:rPr>
                <w:rFonts w:ascii="標楷體" w:eastAsia="標楷體" w:hAnsi="標楷體" w:hint="eastAsia"/>
              </w:rPr>
              <w:t>／視聽教室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會計與商業活動</w:t>
            </w:r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第一次段考 (10/14、10/15、10/16)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Pr="007E4C5C" w:rsidRDefault="007E4C5C" w:rsidP="007E4C5C">
            <w:pPr>
              <w:ind w:leftChars="-50" w:left="-12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4C5C">
              <w:rPr>
                <w:rFonts w:ascii="標楷體" w:eastAsia="標楷體" w:hAnsi="標楷體" w:hint="eastAsia"/>
                <w:sz w:val="20"/>
                <w:szCs w:val="20"/>
              </w:rPr>
              <w:t>物理</w:t>
            </w:r>
            <w:proofErr w:type="gramStart"/>
            <w:r w:rsidRPr="007E4C5C">
              <w:rPr>
                <w:rFonts w:ascii="標楷體" w:eastAsia="標楷體" w:hAnsi="標楷體" w:hint="eastAsia"/>
                <w:sz w:val="20"/>
                <w:szCs w:val="20"/>
              </w:rPr>
              <w:t>鑑</w:t>
            </w:r>
            <w:proofErr w:type="gramEnd"/>
            <w:r w:rsidRPr="007E4C5C">
              <w:rPr>
                <w:rFonts w:ascii="標楷體" w:eastAsia="標楷體" w:hAnsi="標楷體" w:hint="eastAsia"/>
                <w:sz w:val="20"/>
                <w:szCs w:val="20"/>
              </w:rPr>
              <w:t>識科學</w:t>
            </w:r>
            <w:r w:rsidR="00C95E54" w:rsidRPr="007E4C5C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C95E54" w:rsidRPr="007E4C5C">
              <w:rPr>
                <w:rFonts w:ascii="標楷體" w:eastAsia="標楷體" w:hAnsi="標楷體" w:hint="eastAsia"/>
                <w:sz w:val="20"/>
                <w:szCs w:val="20"/>
              </w:rPr>
              <w:t>現場與物證攝影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7E4C5C">
              <w:rPr>
                <w:rFonts w:ascii="標楷體" w:eastAsia="標楷體" w:hAnsi="標楷體" w:hint="eastAsia"/>
                <w:sz w:val="20"/>
                <w:szCs w:val="20"/>
              </w:rPr>
              <w:t>／視聽教室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財務報表導讀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識科學概論-1</w:t>
            </w:r>
            <w:r w:rsidR="007E4C5C">
              <w:rPr>
                <w:rFonts w:ascii="標楷體" w:eastAsia="標楷體" w:hAnsi="標楷體" w:hint="eastAsia"/>
              </w:rPr>
              <w:t>／視聽教室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財務報表導讀二</w:t>
            </w:r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犯罪現場調查概論(上)-5</w:t>
            </w:r>
            <w:r w:rsidR="007E4C5C">
              <w:rPr>
                <w:rFonts w:ascii="標楷體" w:eastAsia="標楷體" w:hAnsi="標楷體" w:hint="eastAsia"/>
              </w:rPr>
              <w:t>／視聽教室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會計犯罪與偵查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Pr="007E4C5C" w:rsidRDefault="00C95E5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E4C5C">
              <w:rPr>
                <w:rFonts w:ascii="標楷體" w:eastAsia="標楷體" w:hAnsi="標楷體" w:hint="eastAsia"/>
                <w:sz w:val="22"/>
              </w:rPr>
              <w:t>實務案例專題-2(重大命案)</w:t>
            </w:r>
            <w:r w:rsidR="007E4C5C" w:rsidRPr="007E4C5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7E4C5C" w:rsidRPr="007E4C5C">
              <w:rPr>
                <w:rFonts w:ascii="標楷體" w:eastAsia="標楷體" w:hAnsi="標楷體" w:hint="eastAsia"/>
                <w:sz w:val="22"/>
              </w:rPr>
              <w:t>／視聽教室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會計犯罪與偵查二</w:t>
            </w:r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Pr="007E4C5C" w:rsidRDefault="00C95E54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4C5C">
              <w:rPr>
                <w:rFonts w:ascii="標楷體" w:eastAsia="標楷體" w:hAnsi="標楷體" w:hint="eastAsia"/>
                <w:sz w:val="20"/>
                <w:szCs w:val="20"/>
              </w:rPr>
              <w:t>實務案例專題-3(交通事故)</w:t>
            </w:r>
            <w:r w:rsidR="007E4C5C" w:rsidRPr="007E4C5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7E4C5C" w:rsidRPr="007E4C5C">
              <w:rPr>
                <w:rFonts w:ascii="標楷體" w:eastAsia="標楷體" w:hAnsi="標楷體" w:hint="eastAsia"/>
                <w:sz w:val="20"/>
                <w:szCs w:val="20"/>
              </w:rPr>
              <w:t>／視聽教室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識與檢察官</w:t>
            </w:r>
            <w:proofErr w:type="gramStart"/>
            <w:r>
              <w:rPr>
                <w:rFonts w:ascii="標楷體" w:eastAsia="標楷體" w:hAnsi="標楷體" w:hint="eastAsia"/>
              </w:rPr>
              <w:t>蒐</w:t>
            </w:r>
            <w:proofErr w:type="gramEnd"/>
            <w:r>
              <w:rPr>
                <w:rFonts w:ascii="標楷體" w:eastAsia="標楷體" w:hAnsi="標楷體" w:hint="eastAsia"/>
              </w:rPr>
              <w:t>證實務</w:t>
            </w:r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第二次段考 (11/26、11/27、11/28)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E54" w:rsidRDefault="00C95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Pr="007E4C5C" w:rsidRDefault="00C95E54" w:rsidP="007E4C5C">
            <w:pPr>
              <w:ind w:leftChars="-50" w:left="-12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E4C5C">
              <w:rPr>
                <w:rFonts w:ascii="標楷體" w:eastAsia="標楷體" w:hAnsi="標楷體" w:hint="eastAsia"/>
                <w:sz w:val="20"/>
                <w:szCs w:val="20"/>
              </w:rPr>
              <w:t>實務案例專題-4(火災案件)</w:t>
            </w:r>
            <w:r w:rsidR="007E4C5C" w:rsidRPr="007E4C5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7E4C5C" w:rsidRPr="007E4C5C"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proofErr w:type="gramStart"/>
            <w:r w:rsidR="007E4C5C" w:rsidRPr="007E4C5C">
              <w:rPr>
                <w:rFonts w:ascii="標楷體" w:eastAsia="標楷體" w:hAnsi="標楷體" w:hint="eastAsia"/>
                <w:sz w:val="20"/>
                <w:szCs w:val="20"/>
              </w:rPr>
              <w:t>鑑</w:t>
            </w:r>
            <w:proofErr w:type="gramEnd"/>
            <w:r w:rsidR="007E4C5C" w:rsidRPr="007E4C5C">
              <w:rPr>
                <w:rFonts w:ascii="標楷體" w:eastAsia="標楷體" w:hAnsi="標楷體" w:hint="eastAsia"/>
                <w:sz w:val="20"/>
                <w:szCs w:val="20"/>
              </w:rPr>
              <w:t>識科學實驗室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商業犯罪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Pr="007E4C5C" w:rsidRDefault="00C95E54">
            <w:pPr>
              <w:jc w:val="center"/>
              <w:rPr>
                <w:rFonts w:ascii="標楷體" w:eastAsia="標楷體" w:hAnsi="標楷體" w:cs="Times New Roman"/>
                <w:sz w:val="21"/>
                <w:szCs w:val="21"/>
              </w:rPr>
            </w:pPr>
            <w:r w:rsidRPr="007E4C5C">
              <w:rPr>
                <w:rFonts w:ascii="標楷體" w:eastAsia="標楷體" w:hAnsi="標楷體" w:hint="eastAsia"/>
                <w:sz w:val="21"/>
                <w:szCs w:val="21"/>
              </w:rPr>
              <w:t>犯罪現場調查概論(上)-6</w:t>
            </w:r>
            <w:r w:rsidR="007E4C5C" w:rsidRPr="007E4C5C">
              <w:rPr>
                <w:rFonts w:ascii="標楷體" w:eastAsia="標楷體" w:hAnsi="標楷體" w:hint="eastAsia"/>
                <w:sz w:val="21"/>
                <w:szCs w:val="21"/>
              </w:rPr>
              <w:t>／</w:t>
            </w:r>
            <w:proofErr w:type="gramStart"/>
            <w:r w:rsidR="007E4C5C" w:rsidRPr="007E4C5C">
              <w:rPr>
                <w:rFonts w:ascii="標楷體" w:eastAsia="標楷體" w:hAnsi="標楷體" w:hint="eastAsia"/>
                <w:sz w:val="21"/>
                <w:szCs w:val="21"/>
              </w:rPr>
              <w:t>鑑</w:t>
            </w:r>
            <w:proofErr w:type="gramEnd"/>
            <w:r w:rsidR="007E4C5C" w:rsidRPr="007E4C5C">
              <w:rPr>
                <w:rFonts w:ascii="標楷體" w:eastAsia="標楷體" w:hAnsi="標楷體" w:hint="eastAsia"/>
                <w:sz w:val="21"/>
                <w:szCs w:val="21"/>
              </w:rPr>
              <w:t>識科學實驗室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商業犯罪二</w:t>
            </w:r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Pr="007E4C5C" w:rsidRDefault="00C95E54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7E4C5C">
              <w:rPr>
                <w:rFonts w:ascii="標楷體" w:eastAsia="標楷體" w:hAnsi="標楷體" w:hint="eastAsia"/>
                <w:sz w:val="22"/>
              </w:rPr>
              <w:t>生物</w:t>
            </w:r>
            <w:proofErr w:type="gramStart"/>
            <w:r w:rsidRPr="007E4C5C">
              <w:rPr>
                <w:rFonts w:ascii="標楷體" w:eastAsia="標楷體" w:hAnsi="標楷體" w:hint="eastAsia"/>
                <w:sz w:val="22"/>
              </w:rPr>
              <w:t>鑑</w:t>
            </w:r>
            <w:proofErr w:type="gramEnd"/>
            <w:r w:rsidRPr="007E4C5C">
              <w:rPr>
                <w:rFonts w:ascii="標楷體" w:eastAsia="標楷體" w:hAnsi="標楷體" w:hint="eastAsia"/>
                <w:sz w:val="22"/>
              </w:rPr>
              <w:t>識科學概論-1</w:t>
            </w:r>
            <w:r w:rsidR="007E4C5C" w:rsidRPr="007E4C5C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="007E4C5C" w:rsidRPr="007E4C5C">
              <w:rPr>
                <w:rFonts w:ascii="標楷體" w:eastAsia="標楷體" w:hAnsi="標楷體" w:hint="eastAsia"/>
                <w:sz w:val="22"/>
              </w:rPr>
              <w:t>鑑</w:t>
            </w:r>
            <w:proofErr w:type="gramEnd"/>
            <w:r w:rsidR="007E4C5C" w:rsidRPr="007E4C5C">
              <w:rPr>
                <w:rFonts w:ascii="標楷體" w:eastAsia="標楷體" w:hAnsi="標楷體" w:hint="eastAsia"/>
                <w:sz w:val="22"/>
              </w:rPr>
              <w:t>識科學實驗室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證據面相</w:t>
            </w:r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識科學概論-2</w:t>
            </w:r>
            <w:r w:rsidR="007E4C5C" w:rsidRPr="007E4C5C">
              <w:rPr>
                <w:rFonts w:ascii="標楷體" w:eastAsia="標楷體" w:hAnsi="標楷體" w:hint="eastAsia"/>
                <w:sz w:val="22"/>
              </w:rPr>
              <w:t>／</w:t>
            </w:r>
            <w:proofErr w:type="gramStart"/>
            <w:r w:rsidR="007E4C5C" w:rsidRPr="007E4C5C">
              <w:rPr>
                <w:rFonts w:ascii="標楷體" w:eastAsia="標楷體" w:hAnsi="標楷體" w:hint="eastAsia"/>
                <w:sz w:val="22"/>
              </w:rPr>
              <w:t>鑑</w:t>
            </w:r>
            <w:proofErr w:type="gramEnd"/>
            <w:r w:rsidR="007E4C5C" w:rsidRPr="007E4C5C">
              <w:rPr>
                <w:rFonts w:ascii="標楷體" w:eastAsia="標楷體" w:hAnsi="標楷體" w:hint="eastAsia"/>
                <w:sz w:val="22"/>
              </w:rPr>
              <w:t>識科學實驗室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法庭攻防</w:t>
            </w:r>
            <w:r w:rsidR="007E4C5C">
              <w:rPr>
                <w:rFonts w:ascii="標楷體" w:eastAsia="標楷體" w:hAnsi="標楷體" w:hint="eastAsia"/>
              </w:rPr>
              <w:t>／簡報室</w:t>
            </w:r>
          </w:p>
        </w:tc>
      </w:tr>
      <w:tr w:rsidR="00C95E54" w:rsidTr="00C95E54">
        <w:trPr>
          <w:trHeight w:val="693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元旦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生物鑑識科學概論-3</w:t>
            </w:r>
            <w:r w:rsidR="007E4C5C" w:rsidRPr="007E4C5C">
              <w:rPr>
                <w:rFonts w:ascii="標楷體" w:eastAsia="標楷體" w:hAnsi="標楷體" w:hint="eastAsia"/>
                <w:sz w:val="22"/>
              </w:rPr>
              <w:t>／鑑識科學實驗室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實地參訪(會計師事務所)</w:t>
            </w:r>
          </w:p>
        </w:tc>
      </w:tr>
      <w:tr w:rsidR="00C95E54" w:rsidTr="00C95E54">
        <w:trPr>
          <w:trHeight w:val="55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E54" w:rsidRDefault="00C95E5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第三次段考(1/15、1/16、1/17)</w:t>
            </w:r>
          </w:p>
        </w:tc>
      </w:tr>
    </w:tbl>
    <w:p w:rsidR="00C95E54" w:rsidRDefault="00C95E54" w:rsidP="00C95E54">
      <w:pPr>
        <w:ind w:firstLineChars="200" w:firstLine="521"/>
        <w:rPr>
          <w:rFonts w:ascii="標楷體" w:eastAsia="標楷體" w:hAnsi="標楷體" w:cs="Times New Roman"/>
          <w:b/>
          <w:sz w:val="26"/>
          <w:szCs w:val="26"/>
        </w:rPr>
      </w:pPr>
    </w:p>
    <w:p w:rsidR="00C95E54" w:rsidRDefault="00C95E54" w:rsidP="00C95E54">
      <w:pPr>
        <w:ind w:firstLineChars="200"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 (二)設備設施</w:t>
      </w:r>
    </w:p>
    <w:p w:rsidR="00C95E54" w:rsidRDefault="00C95E54" w:rsidP="00C95E54">
      <w:pPr>
        <w:tabs>
          <w:tab w:val="left" w:pos="1739"/>
        </w:tabs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1.班級教室→智慧教室</w:t>
      </w:r>
    </w:p>
    <w:p w:rsidR="00C95E54" w:rsidRDefault="00C95E54" w:rsidP="00C95E54">
      <w:pPr>
        <w:tabs>
          <w:tab w:val="left" w:pos="1739"/>
        </w:tabs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識科學專科教室2間</w:t>
      </w:r>
    </w:p>
    <w:p w:rsidR="00C95E54" w:rsidRDefault="00C95E54" w:rsidP="00C95E54">
      <w:pPr>
        <w:tabs>
          <w:tab w:val="left" w:pos="1739"/>
        </w:tabs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識科學設備器材</w:t>
      </w:r>
    </w:p>
    <w:p w:rsidR="00C95E54" w:rsidRDefault="00C95E54" w:rsidP="00C95E54">
      <w:pPr>
        <w:tabs>
          <w:tab w:val="left" w:pos="1739"/>
        </w:tabs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4.策略教學合作學校(或單位)專業設施(備)</w:t>
      </w:r>
    </w:p>
    <w:p w:rsidR="00C95E54" w:rsidRDefault="00C95E54" w:rsidP="00C95E54">
      <w:pPr>
        <w:ind w:firstLineChars="200"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(三)教學資源</w:t>
      </w:r>
    </w:p>
    <w:p w:rsidR="00C95E54" w:rsidRDefault="00C95E54" w:rsidP="00C95E54">
      <w:pPr>
        <w:ind w:firstLineChars="200" w:firstLine="52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szCs w:val="24"/>
        </w:rPr>
        <w:t>策略教學合作學校及單位：</w:t>
      </w:r>
    </w:p>
    <w:p w:rsidR="00C95E54" w:rsidRDefault="00C95E54" w:rsidP="00C95E5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</w:rPr>
        <w:t>1.國立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 xml:space="preserve">北大學　　　　</w:t>
      </w:r>
    </w:p>
    <w:p w:rsidR="00C95E54" w:rsidRDefault="00C95E54" w:rsidP="00C95E54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2.中央警察大學</w:t>
      </w:r>
    </w:p>
    <w:p w:rsidR="00C95E54" w:rsidRDefault="00C95E54" w:rsidP="00C95E54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3.臺灣警察專科學校　　</w:t>
      </w:r>
    </w:p>
    <w:p w:rsidR="00C95E54" w:rsidRDefault="00C95E54" w:rsidP="00C95E54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4.清華大學</w:t>
      </w:r>
    </w:p>
    <w:p w:rsidR="00C95E54" w:rsidRDefault="00C95E54" w:rsidP="00C95E54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5.東吳大學　　　　　　</w:t>
      </w:r>
    </w:p>
    <w:p w:rsidR="00C95E54" w:rsidRDefault="00C95E54" w:rsidP="00C95E54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6.中科院系製中心</w:t>
      </w:r>
    </w:p>
    <w:p w:rsidR="00C95E54" w:rsidRDefault="00C95E54" w:rsidP="00C95E54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7.國防預</w:t>
      </w:r>
      <w:proofErr w:type="gramStart"/>
      <w:r>
        <w:rPr>
          <w:rFonts w:ascii="標楷體" w:eastAsia="標楷體" w:hAnsi="標楷體" w:hint="eastAsia"/>
          <w:szCs w:val="24"/>
        </w:rPr>
        <w:t>醫</w:t>
      </w:r>
      <w:proofErr w:type="gramEnd"/>
      <w:r>
        <w:rPr>
          <w:rFonts w:ascii="標楷體" w:eastAsia="標楷體" w:hAnsi="標楷體" w:hint="eastAsia"/>
          <w:szCs w:val="24"/>
        </w:rPr>
        <w:t>所</w:t>
      </w:r>
    </w:p>
    <w:p w:rsidR="00C95E54" w:rsidRDefault="00C95E54" w:rsidP="00C95E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8.財團法人李昌鈺博士物證科學教育基金會</w:t>
      </w:r>
    </w:p>
    <w:p w:rsidR="00C95E54" w:rsidRDefault="00C95E54" w:rsidP="00C95E54">
      <w:pPr>
        <w:ind w:leftChars="200" w:left="1320" w:hangingChars="350" w:hanging="8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9.法務部調查局、刑事警察局、中正大學、美國康州紐海文等國外大學(積極尋求合作中)。</w:t>
      </w:r>
    </w:p>
    <w:p w:rsidR="00C95E54" w:rsidRDefault="00C95E54" w:rsidP="00C95E54">
      <w:pPr>
        <w:ind w:firstLineChars="200" w:firstLine="52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(四)活動實況</w:t>
      </w:r>
    </w:p>
    <w:p w:rsidR="008E49F9" w:rsidRDefault="008E49F9" w:rsidP="008E49F9">
      <w:pPr>
        <w:ind w:firstLineChars="200" w:firstLine="521"/>
        <w:rPr>
          <w:rFonts w:ascii="標楷體" w:eastAsia="標楷體" w:hAnsi="標楷體"/>
          <w:b/>
          <w:sz w:val="26"/>
          <w:szCs w:val="26"/>
        </w:rPr>
      </w:pPr>
    </w:p>
    <w:p w:rsidR="008E49F9" w:rsidRDefault="008E49F9" w:rsidP="008E49F9">
      <w:pPr>
        <w:ind w:firstLineChars="200" w:firstLine="54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 wp14:anchorId="51BA37AF" wp14:editId="6FF7154E">
            <wp:extent cx="6120130" cy="1869574"/>
            <wp:effectExtent l="0" t="57150" r="0" b="92710"/>
            <wp:docPr id="15" name="資料庫圖表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F6E10" w:rsidRPr="001E5F05" w:rsidRDefault="008E49F9" w:rsidP="00F01BD1">
      <w:pPr>
        <w:ind w:firstLineChars="150" w:firstLine="405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7"/>
          <w:szCs w:val="27"/>
        </w:rPr>
        <w:drawing>
          <wp:inline distT="0" distB="0" distL="0" distR="0" wp14:anchorId="55DFBE33" wp14:editId="0390887E">
            <wp:extent cx="6120130" cy="2613660"/>
            <wp:effectExtent l="76200" t="0" r="71120" b="0"/>
            <wp:docPr id="14" name="資料庫圖表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1F6E10" w:rsidRPr="001E5F05" w:rsidSect="00056A0B">
      <w:footerReference w:type="default" r:id="rId21"/>
      <w:pgSz w:w="11906" w:h="16838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E0" w:rsidRDefault="00485FE0" w:rsidP="001F6E10">
      <w:r>
        <w:separator/>
      </w:r>
    </w:p>
  </w:endnote>
  <w:endnote w:type="continuationSeparator" w:id="0">
    <w:p w:rsidR="00485FE0" w:rsidRDefault="00485FE0" w:rsidP="001F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564296"/>
      <w:docPartObj>
        <w:docPartGallery w:val="Page Numbers (Bottom of Page)"/>
        <w:docPartUnique/>
      </w:docPartObj>
    </w:sdtPr>
    <w:sdtEndPr/>
    <w:sdtContent>
      <w:p w:rsidR="00D5437C" w:rsidRDefault="00D54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C5C" w:rsidRPr="007E4C5C">
          <w:rPr>
            <w:noProof/>
            <w:lang w:val="zh-TW"/>
          </w:rPr>
          <w:t>6</w:t>
        </w:r>
        <w:r>
          <w:fldChar w:fldCharType="end"/>
        </w:r>
      </w:p>
    </w:sdtContent>
  </w:sdt>
  <w:p w:rsidR="00D5437C" w:rsidRDefault="00D543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E0" w:rsidRDefault="00485FE0" w:rsidP="001F6E10">
      <w:r>
        <w:separator/>
      </w:r>
    </w:p>
  </w:footnote>
  <w:footnote w:type="continuationSeparator" w:id="0">
    <w:p w:rsidR="00485FE0" w:rsidRDefault="00485FE0" w:rsidP="001F6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8F"/>
    <w:rsid w:val="00056A0B"/>
    <w:rsid w:val="00073C4A"/>
    <w:rsid w:val="000908B2"/>
    <w:rsid w:val="000F0057"/>
    <w:rsid w:val="000F0DCF"/>
    <w:rsid w:val="001304DA"/>
    <w:rsid w:val="001B603B"/>
    <w:rsid w:val="001D1EA3"/>
    <w:rsid w:val="001E43B1"/>
    <w:rsid w:val="001E5F05"/>
    <w:rsid w:val="001F6E10"/>
    <w:rsid w:val="00214F52"/>
    <w:rsid w:val="00260391"/>
    <w:rsid w:val="00264543"/>
    <w:rsid w:val="00302892"/>
    <w:rsid w:val="003145B1"/>
    <w:rsid w:val="00334C56"/>
    <w:rsid w:val="003E7572"/>
    <w:rsid w:val="00427A9C"/>
    <w:rsid w:val="00485FE0"/>
    <w:rsid w:val="004B039E"/>
    <w:rsid w:val="004C3B58"/>
    <w:rsid w:val="004E10DE"/>
    <w:rsid w:val="004E2158"/>
    <w:rsid w:val="004E455A"/>
    <w:rsid w:val="004E585C"/>
    <w:rsid w:val="005314AE"/>
    <w:rsid w:val="00633120"/>
    <w:rsid w:val="006351EB"/>
    <w:rsid w:val="00662DB2"/>
    <w:rsid w:val="006B0230"/>
    <w:rsid w:val="006B3E42"/>
    <w:rsid w:val="006B3FF7"/>
    <w:rsid w:val="007908D3"/>
    <w:rsid w:val="007B01A4"/>
    <w:rsid w:val="007B42E1"/>
    <w:rsid w:val="007E2BC8"/>
    <w:rsid w:val="007E3ED9"/>
    <w:rsid w:val="007E4C5C"/>
    <w:rsid w:val="007E6999"/>
    <w:rsid w:val="00881712"/>
    <w:rsid w:val="00891731"/>
    <w:rsid w:val="008A6975"/>
    <w:rsid w:val="008B0C8D"/>
    <w:rsid w:val="008E49F9"/>
    <w:rsid w:val="009C7164"/>
    <w:rsid w:val="009E1044"/>
    <w:rsid w:val="00A21288"/>
    <w:rsid w:val="00AA0756"/>
    <w:rsid w:val="00AC0236"/>
    <w:rsid w:val="00B53310"/>
    <w:rsid w:val="00B7428F"/>
    <w:rsid w:val="00BA6549"/>
    <w:rsid w:val="00BC4E3E"/>
    <w:rsid w:val="00BD73AD"/>
    <w:rsid w:val="00C05881"/>
    <w:rsid w:val="00C10BBC"/>
    <w:rsid w:val="00C64D5B"/>
    <w:rsid w:val="00C71B01"/>
    <w:rsid w:val="00C83601"/>
    <w:rsid w:val="00C95E54"/>
    <w:rsid w:val="00CA5F71"/>
    <w:rsid w:val="00CC5363"/>
    <w:rsid w:val="00CC7AC2"/>
    <w:rsid w:val="00D04C5E"/>
    <w:rsid w:val="00D5437C"/>
    <w:rsid w:val="00D74623"/>
    <w:rsid w:val="00D8274F"/>
    <w:rsid w:val="00DC25DE"/>
    <w:rsid w:val="00DC79F1"/>
    <w:rsid w:val="00E0358F"/>
    <w:rsid w:val="00E2191B"/>
    <w:rsid w:val="00E44DEC"/>
    <w:rsid w:val="00E66F82"/>
    <w:rsid w:val="00E97204"/>
    <w:rsid w:val="00EA2A66"/>
    <w:rsid w:val="00F01BD1"/>
    <w:rsid w:val="00F01FB8"/>
    <w:rsid w:val="00F13071"/>
    <w:rsid w:val="00F95FB9"/>
    <w:rsid w:val="00FA6AAE"/>
    <w:rsid w:val="00FC4DF9"/>
    <w:rsid w:val="00FD2068"/>
    <w:rsid w:val="00FD549C"/>
    <w:rsid w:val="00FE1F8C"/>
    <w:rsid w:val="00FE7178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6E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6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6E1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E69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0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07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6E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6E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6E1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E69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0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A0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microsoft.com/office/2007/relationships/stylesWithEffects" Target="stylesWithEffect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0.jpg"/><Relationship Id="rId2" Type="http://schemas.openxmlformats.org/officeDocument/2006/relationships/image" Target="../media/image9.jpg"/><Relationship Id="rId1" Type="http://schemas.openxmlformats.org/officeDocument/2006/relationships/image" Target="../media/image8.jp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jpeg"/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10.jpg"/><Relationship Id="rId2" Type="http://schemas.openxmlformats.org/officeDocument/2006/relationships/image" Target="../media/image9.jpg"/><Relationship Id="rId1" Type="http://schemas.openxmlformats.org/officeDocument/2006/relationships/image" Target="../media/image8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BB284F-1BBB-4854-B0EF-0C8BA2C8DD41}" type="doc">
      <dgm:prSet loTypeId="urn:microsoft.com/office/officeart/2008/layout/BendingPictureCaptionList" loCatId="picture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zh-TW" altLang="en-US"/>
        </a:p>
      </dgm:t>
    </dgm:pt>
    <dgm:pt modelId="{0110467D-3E03-4756-84B0-9C9646E4B377}">
      <dgm:prSet phldrT="[文字]" custT="1"/>
      <dgm:spPr/>
      <dgm:t>
        <a:bodyPr/>
        <a:lstStyle/>
        <a:p>
          <a:r>
            <a:rPr lang="zh-TW" altLang="en-US" sz="1350">
              <a:latin typeface="標楷體" pitchFamily="65" charset="-120"/>
              <a:ea typeface="標楷體" pitchFamily="65" charset="-120"/>
            </a:rPr>
            <a:t>李昌鈺博士演講</a:t>
          </a:r>
        </a:p>
      </dgm:t>
    </dgm:pt>
    <dgm:pt modelId="{F2C864A1-F4E1-4DFC-B374-1B27EA7BC070}" type="parTrans" cxnId="{E90E339C-2DA7-42E3-B071-21E2FE3461B8}">
      <dgm:prSet/>
      <dgm:spPr/>
      <dgm:t>
        <a:bodyPr/>
        <a:lstStyle/>
        <a:p>
          <a:endParaRPr lang="zh-TW" altLang="en-US"/>
        </a:p>
      </dgm:t>
    </dgm:pt>
    <dgm:pt modelId="{8761A4F4-FFD6-49B8-B154-99DE0372BA82}" type="sibTrans" cxnId="{E90E339C-2DA7-42E3-B071-21E2FE3461B8}">
      <dgm:prSet/>
      <dgm:spPr/>
      <dgm:t>
        <a:bodyPr/>
        <a:lstStyle/>
        <a:p>
          <a:endParaRPr lang="zh-TW" altLang="en-US"/>
        </a:p>
      </dgm:t>
    </dgm:pt>
    <dgm:pt modelId="{ED233E93-3F29-4D49-91EE-F82295BC3C67}">
      <dgm:prSet phldrT="[文字]" custT="1"/>
      <dgm:spPr/>
      <dgm:t>
        <a:bodyPr/>
        <a:lstStyle/>
        <a:p>
          <a:r>
            <a:rPr lang="zh-TW" altLang="en-US" sz="1350">
              <a:latin typeface="標楷體" pitchFamily="65" charset="-120"/>
              <a:ea typeface="標楷體" pitchFamily="65" charset="-120"/>
            </a:rPr>
            <a:t>侯友宜副市長開訓</a:t>
          </a:r>
        </a:p>
      </dgm:t>
    </dgm:pt>
    <dgm:pt modelId="{2B539A3A-7A41-4380-A941-309866141FAB}" type="parTrans" cxnId="{C5C9A7D3-3E3D-4B63-B251-279D11106982}">
      <dgm:prSet/>
      <dgm:spPr/>
      <dgm:t>
        <a:bodyPr/>
        <a:lstStyle/>
        <a:p>
          <a:endParaRPr lang="zh-TW" altLang="en-US"/>
        </a:p>
      </dgm:t>
    </dgm:pt>
    <dgm:pt modelId="{E96F8D28-B09D-480A-AE32-63FD06D55E58}" type="sibTrans" cxnId="{C5C9A7D3-3E3D-4B63-B251-279D11106982}">
      <dgm:prSet/>
      <dgm:spPr/>
      <dgm:t>
        <a:bodyPr/>
        <a:lstStyle/>
        <a:p>
          <a:endParaRPr lang="zh-TW" altLang="en-US"/>
        </a:p>
      </dgm:t>
    </dgm:pt>
    <dgm:pt modelId="{2DB13D96-12A3-4863-986F-444515C51B94}">
      <dgm:prSet phldrT="[文字]" custT="1"/>
      <dgm:spPr/>
      <dgm:t>
        <a:bodyPr/>
        <a:lstStyle/>
        <a:p>
          <a:r>
            <a:rPr lang="zh-TW" altLang="en-US" sz="1350">
              <a:latin typeface="標楷體" pitchFamily="65" charset="-120"/>
              <a:ea typeface="標楷體" pitchFamily="65" charset="-120"/>
            </a:rPr>
            <a:t>指紋採集課程</a:t>
          </a:r>
        </a:p>
      </dgm:t>
    </dgm:pt>
    <dgm:pt modelId="{54A3BB4C-D3E5-4899-9B70-32ED23E98A24}" type="parTrans" cxnId="{AC8CEE9C-F271-444E-A27F-F50A436B0D07}">
      <dgm:prSet/>
      <dgm:spPr/>
      <dgm:t>
        <a:bodyPr/>
        <a:lstStyle/>
        <a:p>
          <a:endParaRPr lang="zh-TW" altLang="en-US"/>
        </a:p>
      </dgm:t>
    </dgm:pt>
    <dgm:pt modelId="{39561D86-3BE7-4432-829E-ECF017B1573C}" type="sibTrans" cxnId="{AC8CEE9C-F271-444E-A27F-F50A436B0D07}">
      <dgm:prSet/>
      <dgm:spPr/>
      <dgm:t>
        <a:bodyPr/>
        <a:lstStyle/>
        <a:p>
          <a:endParaRPr lang="zh-TW" altLang="en-US"/>
        </a:p>
      </dgm:t>
    </dgm:pt>
    <dgm:pt modelId="{767C43D9-7027-48A4-A71E-F4E11734791C}" type="pres">
      <dgm:prSet presAssocID="{3DBB284F-1BBB-4854-B0EF-0C8BA2C8DD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8D175D9-094A-472C-9741-6645CEB59230}" type="pres">
      <dgm:prSet presAssocID="{0110467D-3E03-4756-84B0-9C9646E4B377}" presName="composite" presStyleCnt="0"/>
      <dgm:spPr/>
    </dgm:pt>
    <dgm:pt modelId="{81EE658D-9D55-4264-B28B-CF79C82DBF4A}" type="pres">
      <dgm:prSet presAssocID="{0110467D-3E03-4756-84B0-9C9646E4B377}" presName="rect1" presStyleLbl="b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1000" b="-31000"/>
          </a:stretch>
        </a:blipFill>
      </dgm:spPr>
      <dgm:t>
        <a:bodyPr/>
        <a:lstStyle/>
        <a:p>
          <a:endParaRPr lang="zh-TW" altLang="en-US"/>
        </a:p>
      </dgm:t>
    </dgm:pt>
    <dgm:pt modelId="{D3C60D0F-B83A-4BF2-B1E2-8F3376635181}" type="pres">
      <dgm:prSet presAssocID="{0110467D-3E03-4756-84B0-9C9646E4B377}" presName="wedgeRectCallout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F5943E5-5FE9-4FDE-B926-40F94C1577FE}" type="pres">
      <dgm:prSet presAssocID="{8761A4F4-FFD6-49B8-B154-99DE0372BA82}" presName="sibTrans" presStyleCnt="0"/>
      <dgm:spPr/>
    </dgm:pt>
    <dgm:pt modelId="{7E1EDC23-8123-4203-BE82-C3081D1110C6}" type="pres">
      <dgm:prSet presAssocID="{ED233E93-3F29-4D49-91EE-F82295BC3C67}" presName="composite" presStyleCnt="0"/>
      <dgm:spPr/>
    </dgm:pt>
    <dgm:pt modelId="{E2B9F3BF-F269-40F6-87D0-2307321465A4}" type="pres">
      <dgm:prSet presAssocID="{ED233E93-3F29-4D49-91EE-F82295BC3C67}" presName="rect1" presStyleLbl="b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6000" r="-36000"/>
          </a:stretch>
        </a:blipFill>
      </dgm:spPr>
      <dgm:t>
        <a:bodyPr/>
        <a:lstStyle/>
        <a:p>
          <a:endParaRPr lang="zh-TW" altLang="en-US"/>
        </a:p>
      </dgm:t>
    </dgm:pt>
    <dgm:pt modelId="{6216CC6C-770A-4198-A33A-D3A70DB5EC79}" type="pres">
      <dgm:prSet presAssocID="{ED233E93-3F29-4D49-91EE-F82295BC3C67}" presName="wedgeRectCallout1" presStyleLbl="node1" presStyleIdx="1" presStyleCnt="3" custLinFactNeighborY="17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B0724EC-EFA9-42C8-9D5F-ED84441B3582}" type="pres">
      <dgm:prSet presAssocID="{E96F8D28-B09D-480A-AE32-63FD06D55E58}" presName="sibTrans" presStyleCnt="0"/>
      <dgm:spPr/>
    </dgm:pt>
    <dgm:pt modelId="{C331311E-6F87-435D-808C-2122BA9D9231}" type="pres">
      <dgm:prSet presAssocID="{2DB13D96-12A3-4863-986F-444515C51B94}" presName="composite" presStyleCnt="0"/>
      <dgm:spPr/>
    </dgm:pt>
    <dgm:pt modelId="{9F03CB67-10AC-47D7-9C81-869A7C3B0934}" type="pres">
      <dgm:prSet presAssocID="{2DB13D96-12A3-4863-986F-444515C51B94}" presName="rect1" presStyleLbl="bgImgPlace1" presStyleIdx="2" presStyleCnt="3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" b="-13000"/>
          </a:stretch>
        </a:blipFill>
      </dgm:spPr>
      <dgm:t>
        <a:bodyPr/>
        <a:lstStyle/>
        <a:p>
          <a:endParaRPr lang="zh-TW" altLang="en-US"/>
        </a:p>
      </dgm:t>
    </dgm:pt>
    <dgm:pt modelId="{CBA6E01E-320B-4626-92AA-E950225C3FB5}" type="pres">
      <dgm:prSet presAssocID="{2DB13D96-12A3-4863-986F-444515C51B94}" presName="wedgeRectCallout1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5C9A7D3-3E3D-4B63-B251-279D11106982}" srcId="{3DBB284F-1BBB-4854-B0EF-0C8BA2C8DD41}" destId="{ED233E93-3F29-4D49-91EE-F82295BC3C67}" srcOrd="1" destOrd="0" parTransId="{2B539A3A-7A41-4380-A941-309866141FAB}" sibTransId="{E96F8D28-B09D-480A-AE32-63FD06D55E58}"/>
    <dgm:cxn modelId="{E90E339C-2DA7-42E3-B071-21E2FE3461B8}" srcId="{3DBB284F-1BBB-4854-B0EF-0C8BA2C8DD41}" destId="{0110467D-3E03-4756-84B0-9C9646E4B377}" srcOrd="0" destOrd="0" parTransId="{F2C864A1-F4E1-4DFC-B374-1B27EA7BC070}" sibTransId="{8761A4F4-FFD6-49B8-B154-99DE0372BA82}"/>
    <dgm:cxn modelId="{681D7030-7231-4CEC-863C-02787975DFFF}" type="presOf" srcId="{2DB13D96-12A3-4863-986F-444515C51B94}" destId="{CBA6E01E-320B-4626-92AA-E950225C3FB5}" srcOrd="0" destOrd="0" presId="urn:microsoft.com/office/officeart/2008/layout/BendingPictureCaptionList"/>
    <dgm:cxn modelId="{4111AFD3-2D5D-42F7-9652-342ED9A18C16}" type="presOf" srcId="{0110467D-3E03-4756-84B0-9C9646E4B377}" destId="{D3C60D0F-B83A-4BF2-B1E2-8F3376635181}" srcOrd="0" destOrd="0" presId="urn:microsoft.com/office/officeart/2008/layout/BendingPictureCaptionList"/>
    <dgm:cxn modelId="{DC127453-71C9-4D82-A750-01BBF6D14F4E}" type="presOf" srcId="{ED233E93-3F29-4D49-91EE-F82295BC3C67}" destId="{6216CC6C-770A-4198-A33A-D3A70DB5EC79}" srcOrd="0" destOrd="0" presId="urn:microsoft.com/office/officeart/2008/layout/BendingPictureCaptionList"/>
    <dgm:cxn modelId="{1D5FD77C-D3E3-4771-A442-B12EEBB6F5AD}" type="presOf" srcId="{3DBB284F-1BBB-4854-B0EF-0C8BA2C8DD41}" destId="{767C43D9-7027-48A4-A71E-F4E11734791C}" srcOrd="0" destOrd="0" presId="urn:microsoft.com/office/officeart/2008/layout/BendingPictureCaptionList"/>
    <dgm:cxn modelId="{AC8CEE9C-F271-444E-A27F-F50A436B0D07}" srcId="{3DBB284F-1BBB-4854-B0EF-0C8BA2C8DD41}" destId="{2DB13D96-12A3-4863-986F-444515C51B94}" srcOrd="2" destOrd="0" parTransId="{54A3BB4C-D3E5-4899-9B70-32ED23E98A24}" sibTransId="{39561D86-3BE7-4432-829E-ECF017B1573C}"/>
    <dgm:cxn modelId="{0A9BE815-5D34-4D8C-8A0E-43FB4031CE2F}" type="presParOf" srcId="{767C43D9-7027-48A4-A71E-F4E11734791C}" destId="{B8D175D9-094A-472C-9741-6645CEB59230}" srcOrd="0" destOrd="0" presId="urn:microsoft.com/office/officeart/2008/layout/BendingPictureCaptionList"/>
    <dgm:cxn modelId="{17CF1E51-E73F-4F0E-9280-8919691866CE}" type="presParOf" srcId="{B8D175D9-094A-472C-9741-6645CEB59230}" destId="{81EE658D-9D55-4264-B28B-CF79C82DBF4A}" srcOrd="0" destOrd="0" presId="urn:microsoft.com/office/officeart/2008/layout/BendingPictureCaptionList"/>
    <dgm:cxn modelId="{F3A44EA6-6785-438B-A43C-46E5D27208CD}" type="presParOf" srcId="{B8D175D9-094A-472C-9741-6645CEB59230}" destId="{D3C60D0F-B83A-4BF2-B1E2-8F3376635181}" srcOrd="1" destOrd="0" presId="urn:microsoft.com/office/officeart/2008/layout/BendingPictureCaptionList"/>
    <dgm:cxn modelId="{62239838-2729-405E-BBC0-1C3C50CD964C}" type="presParOf" srcId="{767C43D9-7027-48A4-A71E-F4E11734791C}" destId="{2F5943E5-5FE9-4FDE-B926-40F94C1577FE}" srcOrd="1" destOrd="0" presId="urn:microsoft.com/office/officeart/2008/layout/BendingPictureCaptionList"/>
    <dgm:cxn modelId="{B58F7809-7B78-4DF8-8121-B21A109CF5BC}" type="presParOf" srcId="{767C43D9-7027-48A4-A71E-F4E11734791C}" destId="{7E1EDC23-8123-4203-BE82-C3081D1110C6}" srcOrd="2" destOrd="0" presId="urn:microsoft.com/office/officeart/2008/layout/BendingPictureCaptionList"/>
    <dgm:cxn modelId="{63414F95-F7C0-486D-B225-067C36544259}" type="presParOf" srcId="{7E1EDC23-8123-4203-BE82-C3081D1110C6}" destId="{E2B9F3BF-F269-40F6-87D0-2307321465A4}" srcOrd="0" destOrd="0" presId="urn:microsoft.com/office/officeart/2008/layout/BendingPictureCaptionList"/>
    <dgm:cxn modelId="{EA64A5F2-5B6F-4B36-A9BF-2A0CF1352CD0}" type="presParOf" srcId="{7E1EDC23-8123-4203-BE82-C3081D1110C6}" destId="{6216CC6C-770A-4198-A33A-D3A70DB5EC79}" srcOrd="1" destOrd="0" presId="urn:microsoft.com/office/officeart/2008/layout/BendingPictureCaptionList"/>
    <dgm:cxn modelId="{DECA53AF-D003-4AA0-8E45-0A790739A506}" type="presParOf" srcId="{767C43D9-7027-48A4-A71E-F4E11734791C}" destId="{8B0724EC-EFA9-42C8-9D5F-ED84441B3582}" srcOrd="3" destOrd="0" presId="urn:microsoft.com/office/officeart/2008/layout/BendingPictureCaptionList"/>
    <dgm:cxn modelId="{60C0EB6F-7F4B-4772-BAAF-173B4ECB0EDE}" type="presParOf" srcId="{767C43D9-7027-48A4-A71E-F4E11734791C}" destId="{C331311E-6F87-435D-808C-2122BA9D9231}" srcOrd="4" destOrd="0" presId="urn:microsoft.com/office/officeart/2008/layout/BendingPictureCaptionList"/>
    <dgm:cxn modelId="{D9B3A2C4-5FC6-4B27-A89C-636AEBF78932}" type="presParOf" srcId="{C331311E-6F87-435D-808C-2122BA9D9231}" destId="{9F03CB67-10AC-47D7-9C81-869A7C3B0934}" srcOrd="0" destOrd="0" presId="urn:microsoft.com/office/officeart/2008/layout/BendingPictureCaptionList"/>
    <dgm:cxn modelId="{E4416B04-F2DB-4839-83D1-DC306A3DD77D}" type="presParOf" srcId="{C331311E-6F87-435D-808C-2122BA9D9231}" destId="{CBA6E01E-320B-4626-92AA-E950225C3FB5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DBB284F-1BBB-4854-B0EF-0C8BA2C8DD41}" type="doc">
      <dgm:prSet loTypeId="urn:microsoft.com/office/officeart/2008/layout/BendingPictureCaptionList" loCatId="picture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zh-TW" altLang="en-US"/>
        </a:p>
      </dgm:t>
    </dgm:pt>
    <dgm:pt modelId="{0110467D-3E03-4756-84B0-9C9646E4B377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血液噴灑鑑定實驗課程</a:t>
          </a:r>
        </a:p>
      </dgm:t>
    </dgm:pt>
    <dgm:pt modelId="{F2C864A1-F4E1-4DFC-B374-1B27EA7BC070}" type="parTrans" cxnId="{E90E339C-2DA7-42E3-B071-21E2FE3461B8}">
      <dgm:prSet/>
      <dgm:spPr/>
      <dgm:t>
        <a:bodyPr/>
        <a:lstStyle/>
        <a:p>
          <a:endParaRPr lang="zh-TW" altLang="en-US"/>
        </a:p>
      </dgm:t>
    </dgm:pt>
    <dgm:pt modelId="{8761A4F4-FFD6-49B8-B154-99DE0372BA82}" type="sibTrans" cxnId="{E90E339C-2DA7-42E3-B071-21E2FE3461B8}">
      <dgm:prSet/>
      <dgm:spPr/>
      <dgm:t>
        <a:bodyPr/>
        <a:lstStyle/>
        <a:p>
          <a:endParaRPr lang="zh-TW" altLang="en-US"/>
        </a:p>
      </dgm:t>
    </dgm:pt>
    <dgm:pt modelId="{ED233E93-3F29-4D49-91EE-F82295BC3C67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財經鑑識實務案例討論</a:t>
          </a:r>
        </a:p>
      </dgm:t>
    </dgm:pt>
    <dgm:pt modelId="{2B539A3A-7A41-4380-A941-309866141FAB}" type="parTrans" cxnId="{C5C9A7D3-3E3D-4B63-B251-279D11106982}">
      <dgm:prSet/>
      <dgm:spPr/>
      <dgm:t>
        <a:bodyPr/>
        <a:lstStyle/>
        <a:p>
          <a:endParaRPr lang="zh-TW" altLang="en-US"/>
        </a:p>
      </dgm:t>
    </dgm:pt>
    <dgm:pt modelId="{E96F8D28-B09D-480A-AE32-63FD06D55E58}" type="sibTrans" cxnId="{C5C9A7D3-3E3D-4B63-B251-279D11106982}">
      <dgm:prSet/>
      <dgm:spPr/>
      <dgm:t>
        <a:bodyPr/>
        <a:lstStyle/>
        <a:p>
          <a:endParaRPr lang="zh-TW" altLang="en-US"/>
        </a:p>
      </dgm:t>
    </dgm:pt>
    <dgm:pt modelId="{2DB13D96-12A3-4863-986F-444515C51B94}">
      <dgm:prSet phldrT="[文字]" custT="1"/>
      <dgm:spPr/>
      <dgm:t>
        <a:bodyPr/>
        <a:lstStyle/>
        <a:p>
          <a:r>
            <a:rPr lang="zh-TW" altLang="en-US" sz="1200">
              <a:latin typeface="標楷體" pitchFamily="65" charset="-120"/>
              <a:ea typeface="標楷體" pitchFamily="65" charset="-120"/>
            </a:rPr>
            <a:t>鞋印採集鑑定實驗課程</a:t>
          </a:r>
        </a:p>
      </dgm:t>
    </dgm:pt>
    <dgm:pt modelId="{54A3BB4C-D3E5-4899-9B70-32ED23E98A24}" type="parTrans" cxnId="{AC8CEE9C-F271-444E-A27F-F50A436B0D07}">
      <dgm:prSet/>
      <dgm:spPr/>
      <dgm:t>
        <a:bodyPr/>
        <a:lstStyle/>
        <a:p>
          <a:endParaRPr lang="zh-TW" altLang="en-US"/>
        </a:p>
      </dgm:t>
    </dgm:pt>
    <dgm:pt modelId="{39561D86-3BE7-4432-829E-ECF017B1573C}" type="sibTrans" cxnId="{AC8CEE9C-F271-444E-A27F-F50A436B0D07}">
      <dgm:prSet/>
      <dgm:spPr/>
      <dgm:t>
        <a:bodyPr/>
        <a:lstStyle/>
        <a:p>
          <a:endParaRPr lang="zh-TW" altLang="en-US"/>
        </a:p>
      </dgm:t>
    </dgm:pt>
    <dgm:pt modelId="{767C43D9-7027-48A4-A71E-F4E11734791C}" type="pres">
      <dgm:prSet presAssocID="{3DBB284F-1BBB-4854-B0EF-0C8BA2C8DD4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8D175D9-094A-472C-9741-6645CEB59230}" type="pres">
      <dgm:prSet presAssocID="{0110467D-3E03-4756-84B0-9C9646E4B377}" presName="composite" presStyleCnt="0"/>
      <dgm:spPr/>
    </dgm:pt>
    <dgm:pt modelId="{81EE658D-9D55-4264-B28B-CF79C82DBF4A}" type="pres">
      <dgm:prSet presAssocID="{0110467D-3E03-4756-84B0-9C9646E4B377}" presName="rect1" presStyleLbl="bgImgPlace1" presStyleIdx="0" presStyleCnt="3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</dgm:spPr>
      <dgm:t>
        <a:bodyPr/>
        <a:lstStyle/>
        <a:p>
          <a:endParaRPr lang="zh-TW" altLang="en-US"/>
        </a:p>
      </dgm:t>
    </dgm:pt>
    <dgm:pt modelId="{D3C60D0F-B83A-4BF2-B1E2-8F3376635181}" type="pres">
      <dgm:prSet presAssocID="{0110467D-3E03-4756-84B0-9C9646E4B377}" presName="wedgeRectCallout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F5943E5-5FE9-4FDE-B926-40F94C1577FE}" type="pres">
      <dgm:prSet presAssocID="{8761A4F4-FFD6-49B8-B154-99DE0372BA82}" presName="sibTrans" presStyleCnt="0"/>
      <dgm:spPr/>
    </dgm:pt>
    <dgm:pt modelId="{7E1EDC23-8123-4203-BE82-C3081D1110C6}" type="pres">
      <dgm:prSet presAssocID="{ED233E93-3F29-4D49-91EE-F82295BC3C67}" presName="composite" presStyleCnt="0"/>
      <dgm:spPr/>
    </dgm:pt>
    <dgm:pt modelId="{E2B9F3BF-F269-40F6-87D0-2307321465A4}" type="pres">
      <dgm:prSet presAssocID="{ED233E93-3F29-4D49-91EE-F82295BC3C67}" presName="rect1" presStyleLbl="bgImgPlace1" presStyleIdx="1" presStyleCnt="3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zh-TW" altLang="en-US"/>
        </a:p>
      </dgm:t>
    </dgm:pt>
    <dgm:pt modelId="{6216CC6C-770A-4198-A33A-D3A70DB5EC79}" type="pres">
      <dgm:prSet presAssocID="{ED233E93-3F29-4D49-91EE-F82295BC3C67}" presName="wedgeRectCallout1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B0724EC-EFA9-42C8-9D5F-ED84441B3582}" type="pres">
      <dgm:prSet presAssocID="{E96F8D28-B09D-480A-AE32-63FD06D55E58}" presName="sibTrans" presStyleCnt="0"/>
      <dgm:spPr/>
    </dgm:pt>
    <dgm:pt modelId="{C331311E-6F87-435D-808C-2122BA9D9231}" type="pres">
      <dgm:prSet presAssocID="{2DB13D96-12A3-4863-986F-444515C51B94}" presName="composite" presStyleCnt="0"/>
      <dgm:spPr/>
    </dgm:pt>
    <dgm:pt modelId="{9F03CB67-10AC-47D7-9C81-869A7C3B0934}" type="pres">
      <dgm:prSet presAssocID="{2DB13D96-12A3-4863-986F-444515C51B94}" presName="rect1" presStyleLbl="b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8000" b="-8000"/>
          </a:stretch>
        </a:blipFill>
      </dgm:spPr>
      <dgm:t>
        <a:bodyPr/>
        <a:lstStyle/>
        <a:p>
          <a:endParaRPr lang="zh-TW" altLang="en-US"/>
        </a:p>
      </dgm:t>
    </dgm:pt>
    <dgm:pt modelId="{CBA6E01E-320B-4626-92AA-E950225C3FB5}" type="pres">
      <dgm:prSet presAssocID="{2DB13D96-12A3-4863-986F-444515C51B94}" presName="wedgeRectCallout1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C5C9A7D3-3E3D-4B63-B251-279D11106982}" srcId="{3DBB284F-1BBB-4854-B0EF-0C8BA2C8DD41}" destId="{ED233E93-3F29-4D49-91EE-F82295BC3C67}" srcOrd="1" destOrd="0" parTransId="{2B539A3A-7A41-4380-A941-309866141FAB}" sibTransId="{E96F8D28-B09D-480A-AE32-63FD06D55E58}"/>
    <dgm:cxn modelId="{E90E339C-2DA7-42E3-B071-21E2FE3461B8}" srcId="{3DBB284F-1BBB-4854-B0EF-0C8BA2C8DD41}" destId="{0110467D-3E03-4756-84B0-9C9646E4B377}" srcOrd="0" destOrd="0" parTransId="{F2C864A1-F4E1-4DFC-B374-1B27EA7BC070}" sibTransId="{8761A4F4-FFD6-49B8-B154-99DE0372BA82}"/>
    <dgm:cxn modelId="{10C5ACD4-34BC-42C2-843D-8D7C72630D19}" type="presOf" srcId="{0110467D-3E03-4756-84B0-9C9646E4B377}" destId="{D3C60D0F-B83A-4BF2-B1E2-8F3376635181}" srcOrd="0" destOrd="0" presId="urn:microsoft.com/office/officeart/2008/layout/BendingPictureCaptionList"/>
    <dgm:cxn modelId="{00346F23-7FCE-492A-95E1-8CC257665151}" type="presOf" srcId="{ED233E93-3F29-4D49-91EE-F82295BC3C67}" destId="{6216CC6C-770A-4198-A33A-D3A70DB5EC79}" srcOrd="0" destOrd="0" presId="urn:microsoft.com/office/officeart/2008/layout/BendingPictureCaptionList"/>
    <dgm:cxn modelId="{AC8CEE9C-F271-444E-A27F-F50A436B0D07}" srcId="{3DBB284F-1BBB-4854-B0EF-0C8BA2C8DD41}" destId="{2DB13D96-12A3-4863-986F-444515C51B94}" srcOrd="2" destOrd="0" parTransId="{54A3BB4C-D3E5-4899-9B70-32ED23E98A24}" sibTransId="{39561D86-3BE7-4432-829E-ECF017B1573C}"/>
    <dgm:cxn modelId="{75F00CCF-3249-4CCA-9AC8-ECA3F2986D1C}" type="presOf" srcId="{3DBB284F-1BBB-4854-B0EF-0C8BA2C8DD41}" destId="{767C43D9-7027-48A4-A71E-F4E11734791C}" srcOrd="0" destOrd="0" presId="urn:microsoft.com/office/officeart/2008/layout/BendingPictureCaptionList"/>
    <dgm:cxn modelId="{226A7BD8-D369-46FB-8890-7E75A3D4664B}" type="presOf" srcId="{2DB13D96-12A3-4863-986F-444515C51B94}" destId="{CBA6E01E-320B-4626-92AA-E950225C3FB5}" srcOrd="0" destOrd="0" presId="urn:microsoft.com/office/officeart/2008/layout/BendingPictureCaptionList"/>
    <dgm:cxn modelId="{2CE1CFB8-0665-42BD-A37F-59B0791D48A6}" type="presParOf" srcId="{767C43D9-7027-48A4-A71E-F4E11734791C}" destId="{B8D175D9-094A-472C-9741-6645CEB59230}" srcOrd="0" destOrd="0" presId="urn:microsoft.com/office/officeart/2008/layout/BendingPictureCaptionList"/>
    <dgm:cxn modelId="{789F3CCF-826F-434F-B295-A116682E7E45}" type="presParOf" srcId="{B8D175D9-094A-472C-9741-6645CEB59230}" destId="{81EE658D-9D55-4264-B28B-CF79C82DBF4A}" srcOrd="0" destOrd="0" presId="urn:microsoft.com/office/officeart/2008/layout/BendingPictureCaptionList"/>
    <dgm:cxn modelId="{84C402CD-A38A-4F8A-838A-3A29D8BDAA68}" type="presParOf" srcId="{B8D175D9-094A-472C-9741-6645CEB59230}" destId="{D3C60D0F-B83A-4BF2-B1E2-8F3376635181}" srcOrd="1" destOrd="0" presId="urn:microsoft.com/office/officeart/2008/layout/BendingPictureCaptionList"/>
    <dgm:cxn modelId="{AB48873F-ECFB-4630-AAB7-6FE4961C991E}" type="presParOf" srcId="{767C43D9-7027-48A4-A71E-F4E11734791C}" destId="{2F5943E5-5FE9-4FDE-B926-40F94C1577FE}" srcOrd="1" destOrd="0" presId="urn:microsoft.com/office/officeart/2008/layout/BendingPictureCaptionList"/>
    <dgm:cxn modelId="{E8AD608B-EB22-4775-BFA2-514F7E2EF765}" type="presParOf" srcId="{767C43D9-7027-48A4-A71E-F4E11734791C}" destId="{7E1EDC23-8123-4203-BE82-C3081D1110C6}" srcOrd="2" destOrd="0" presId="urn:microsoft.com/office/officeart/2008/layout/BendingPictureCaptionList"/>
    <dgm:cxn modelId="{98713B47-7A49-403E-94DD-43791CA664F4}" type="presParOf" srcId="{7E1EDC23-8123-4203-BE82-C3081D1110C6}" destId="{E2B9F3BF-F269-40F6-87D0-2307321465A4}" srcOrd="0" destOrd="0" presId="urn:microsoft.com/office/officeart/2008/layout/BendingPictureCaptionList"/>
    <dgm:cxn modelId="{A8EE1C09-7BB0-47A9-BEEA-B5ED4B9177EB}" type="presParOf" srcId="{7E1EDC23-8123-4203-BE82-C3081D1110C6}" destId="{6216CC6C-770A-4198-A33A-D3A70DB5EC79}" srcOrd="1" destOrd="0" presId="urn:microsoft.com/office/officeart/2008/layout/BendingPictureCaptionList"/>
    <dgm:cxn modelId="{39D60633-C053-4A25-BEBD-36AF4E1AADCD}" type="presParOf" srcId="{767C43D9-7027-48A4-A71E-F4E11734791C}" destId="{8B0724EC-EFA9-42C8-9D5F-ED84441B3582}" srcOrd="3" destOrd="0" presId="urn:microsoft.com/office/officeart/2008/layout/BendingPictureCaptionList"/>
    <dgm:cxn modelId="{1C87FBEA-F96F-4079-A0E9-8E3D68FF9715}" type="presParOf" srcId="{767C43D9-7027-48A4-A71E-F4E11734791C}" destId="{C331311E-6F87-435D-808C-2122BA9D9231}" srcOrd="4" destOrd="0" presId="urn:microsoft.com/office/officeart/2008/layout/BendingPictureCaptionList"/>
    <dgm:cxn modelId="{092A4F35-8EAC-4C60-ADE9-942AC12E1AA9}" type="presParOf" srcId="{C331311E-6F87-435D-808C-2122BA9D9231}" destId="{9F03CB67-10AC-47D7-9C81-869A7C3B0934}" srcOrd="0" destOrd="0" presId="urn:microsoft.com/office/officeart/2008/layout/BendingPictureCaptionList"/>
    <dgm:cxn modelId="{7390AA81-2096-4AA1-8AD5-11183271A3AB}" type="presParOf" srcId="{C331311E-6F87-435D-808C-2122BA9D9231}" destId="{CBA6E01E-320B-4626-92AA-E950225C3FB5}" srcOrd="1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EE658D-9D55-4264-B28B-CF79C82DBF4A}">
      <dsp:nvSpPr>
        <dsp:cNvPr id="0" name=""/>
        <dsp:cNvSpPr/>
      </dsp:nvSpPr>
      <dsp:spPr>
        <a:xfrm>
          <a:off x="71720" y="929"/>
          <a:ext cx="1867715" cy="1494172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1000" b="-31000"/>
          </a:stretch>
        </a:blip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3C60D0F-B83A-4BF2-B1E2-8F3376635181}">
      <dsp:nvSpPr>
        <dsp:cNvPr id="0" name=""/>
        <dsp:cNvSpPr/>
      </dsp:nvSpPr>
      <dsp:spPr>
        <a:xfrm>
          <a:off x="239814" y="1345684"/>
          <a:ext cx="1662266" cy="522960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50" kern="1200">
              <a:latin typeface="標楷體" pitchFamily="65" charset="-120"/>
              <a:ea typeface="標楷體" pitchFamily="65" charset="-120"/>
            </a:rPr>
            <a:t>李昌鈺博士演講</a:t>
          </a:r>
        </a:p>
      </dsp:txBody>
      <dsp:txXfrm>
        <a:off x="239814" y="1345684"/>
        <a:ext cx="1662266" cy="522960"/>
      </dsp:txXfrm>
    </dsp:sp>
    <dsp:sp modelId="{E2B9F3BF-F269-40F6-87D0-2307321465A4}">
      <dsp:nvSpPr>
        <dsp:cNvPr id="0" name=""/>
        <dsp:cNvSpPr/>
      </dsp:nvSpPr>
      <dsp:spPr>
        <a:xfrm>
          <a:off x="2126207" y="929"/>
          <a:ext cx="1867715" cy="1494172"/>
        </a:xfrm>
        <a:prstGeom prst="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6000" r="-36000"/>
          </a:stretch>
        </a:blip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216CC6C-770A-4198-A33A-D3A70DB5EC79}">
      <dsp:nvSpPr>
        <dsp:cNvPr id="0" name=""/>
        <dsp:cNvSpPr/>
      </dsp:nvSpPr>
      <dsp:spPr>
        <a:xfrm>
          <a:off x="2294301" y="1346613"/>
          <a:ext cx="1662266" cy="522960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50" kern="1200">
              <a:latin typeface="標楷體" pitchFamily="65" charset="-120"/>
              <a:ea typeface="標楷體" pitchFamily="65" charset="-120"/>
            </a:rPr>
            <a:t>侯友宜副市長開訓</a:t>
          </a:r>
        </a:p>
      </dsp:txBody>
      <dsp:txXfrm>
        <a:off x="2294301" y="1346613"/>
        <a:ext cx="1662266" cy="522960"/>
      </dsp:txXfrm>
    </dsp:sp>
    <dsp:sp modelId="{9F03CB67-10AC-47D7-9C81-869A7C3B0934}">
      <dsp:nvSpPr>
        <dsp:cNvPr id="0" name=""/>
        <dsp:cNvSpPr/>
      </dsp:nvSpPr>
      <dsp:spPr>
        <a:xfrm>
          <a:off x="4180694" y="929"/>
          <a:ext cx="1867715" cy="1494172"/>
        </a:xfrm>
        <a:prstGeom prst="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3000" b="-13000"/>
          </a:stretch>
        </a:blip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BA6E01E-320B-4626-92AA-E950225C3FB5}">
      <dsp:nvSpPr>
        <dsp:cNvPr id="0" name=""/>
        <dsp:cNvSpPr/>
      </dsp:nvSpPr>
      <dsp:spPr>
        <a:xfrm>
          <a:off x="4348788" y="1345684"/>
          <a:ext cx="1662266" cy="522960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50" kern="1200">
              <a:latin typeface="標楷體" pitchFamily="65" charset="-120"/>
              <a:ea typeface="標楷體" pitchFamily="65" charset="-120"/>
            </a:rPr>
            <a:t>指紋採集課程</a:t>
          </a:r>
        </a:p>
      </dsp:txBody>
      <dsp:txXfrm>
        <a:off x="4348788" y="1345684"/>
        <a:ext cx="1662266" cy="52296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EE658D-9D55-4264-B28B-CF79C82DBF4A}">
      <dsp:nvSpPr>
        <dsp:cNvPr id="0" name=""/>
        <dsp:cNvSpPr/>
      </dsp:nvSpPr>
      <dsp:spPr>
        <a:xfrm>
          <a:off x="0" y="350559"/>
          <a:ext cx="1912540" cy="1530032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3C60D0F-B83A-4BF2-B1E2-8F3376635181}">
      <dsp:nvSpPr>
        <dsp:cNvPr id="0" name=""/>
        <dsp:cNvSpPr/>
      </dsp:nvSpPr>
      <dsp:spPr>
        <a:xfrm>
          <a:off x="172128" y="1727588"/>
          <a:ext cx="1702161" cy="535511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血液噴灑鑑定實驗課程</a:t>
          </a:r>
        </a:p>
      </dsp:txBody>
      <dsp:txXfrm>
        <a:off x="172128" y="1727588"/>
        <a:ext cx="1702161" cy="535511"/>
      </dsp:txXfrm>
    </dsp:sp>
    <dsp:sp modelId="{E2B9F3BF-F269-40F6-87D0-2307321465A4}">
      <dsp:nvSpPr>
        <dsp:cNvPr id="0" name=""/>
        <dsp:cNvSpPr/>
      </dsp:nvSpPr>
      <dsp:spPr>
        <a:xfrm>
          <a:off x="2103794" y="350559"/>
          <a:ext cx="1912540" cy="1530032"/>
        </a:xfrm>
        <a:prstGeom prst="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6216CC6C-770A-4198-A33A-D3A70DB5EC79}">
      <dsp:nvSpPr>
        <dsp:cNvPr id="0" name=""/>
        <dsp:cNvSpPr/>
      </dsp:nvSpPr>
      <dsp:spPr>
        <a:xfrm>
          <a:off x="2275923" y="1727588"/>
          <a:ext cx="1702161" cy="535511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財經鑑識實務案例討論</a:t>
          </a:r>
        </a:p>
      </dsp:txBody>
      <dsp:txXfrm>
        <a:off x="2275923" y="1727588"/>
        <a:ext cx="1702161" cy="535511"/>
      </dsp:txXfrm>
    </dsp:sp>
    <dsp:sp modelId="{9F03CB67-10AC-47D7-9C81-869A7C3B0934}">
      <dsp:nvSpPr>
        <dsp:cNvPr id="0" name=""/>
        <dsp:cNvSpPr/>
      </dsp:nvSpPr>
      <dsp:spPr>
        <a:xfrm>
          <a:off x="4207589" y="350559"/>
          <a:ext cx="1912540" cy="1530032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8000" b="-8000"/>
          </a:stretch>
        </a:blip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CBA6E01E-320B-4626-92AA-E950225C3FB5}">
      <dsp:nvSpPr>
        <dsp:cNvPr id="0" name=""/>
        <dsp:cNvSpPr/>
      </dsp:nvSpPr>
      <dsp:spPr>
        <a:xfrm>
          <a:off x="4379718" y="1727588"/>
          <a:ext cx="1702161" cy="535511"/>
        </a:xfrm>
        <a:prstGeom prst="wedgeRectCallout">
          <a:avLst>
            <a:gd name="adj1" fmla="val 20250"/>
            <a:gd name="adj2" fmla="val -607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itchFamily="65" charset="-120"/>
              <a:ea typeface="標楷體" pitchFamily="65" charset="-120"/>
            </a:rPr>
            <a:t>鞋印採集鑑定實驗課程</a:t>
          </a:r>
        </a:p>
      </dsp:txBody>
      <dsp:txXfrm>
        <a:off x="4379718" y="1727588"/>
        <a:ext cx="1702161" cy="5355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MDHS-01</cp:lastModifiedBy>
  <cp:revision>6</cp:revision>
  <cp:lastPrinted>2014-03-10T06:40:00Z</cp:lastPrinted>
  <dcterms:created xsi:type="dcterms:W3CDTF">2014-03-10T06:41:00Z</dcterms:created>
  <dcterms:modified xsi:type="dcterms:W3CDTF">2014-03-12T01:50:00Z</dcterms:modified>
</cp:coreProperties>
</file>