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ED" w:rsidRPr="00A1523F" w:rsidRDefault="004D11ED" w:rsidP="004D11ED">
      <w:pPr>
        <w:widowControl/>
        <w:spacing w:after="180" w:line="400" w:lineRule="atLeast"/>
        <w:jc w:val="center"/>
        <w:rPr>
          <w:rFonts w:ascii="Arial" w:eastAsia="新細明體" w:hAnsi="Arial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健康中心使用規則</w:t>
      </w:r>
    </w:p>
    <w:p w:rsidR="004D11ED" w:rsidRPr="00A1523F" w:rsidRDefault="004D11ED" w:rsidP="004D11ED">
      <w:pPr>
        <w:widowControl/>
        <w:spacing w:after="180" w:line="440" w:lineRule="atLeast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一、健康中心服務時間：上午七時三十分至下午四時四十分止。</w:t>
      </w:r>
    </w:p>
    <w:p w:rsidR="00743221" w:rsidRPr="00A1523F" w:rsidRDefault="004D11ED" w:rsidP="004D11ED">
      <w:pPr>
        <w:widowControl/>
        <w:spacing w:after="180" w:line="4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二、為不影響學生正常上課作息，除緊急傷病外，請學生利用下課時</w:t>
      </w:r>
    </w:p>
    <w:p w:rsidR="004D11ED" w:rsidRPr="00A1523F" w:rsidRDefault="00743221" w:rsidP="004D11ED">
      <w:pPr>
        <w:widowControl/>
        <w:spacing w:after="180" w:line="4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間洽用健康中心。</w:t>
      </w:r>
    </w:p>
    <w:p w:rsidR="004D11ED" w:rsidRPr="00A1523F" w:rsidRDefault="004D11ED" w:rsidP="004D11ED">
      <w:pPr>
        <w:widowControl/>
        <w:spacing w:after="180" w:line="4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三、進入健康中心內應靜肅</w:t>
      </w:r>
      <w:r w:rsidR="00D349DF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不得推擠或大聲喧嘩、談笑。</w:t>
      </w:r>
    </w:p>
    <w:p w:rsidR="00743221" w:rsidRPr="00A1523F" w:rsidRDefault="004D11ED" w:rsidP="004D11ED">
      <w:pPr>
        <w:widowControl/>
        <w:spacing w:after="180" w:line="4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四、學生傷病時應填寫「健康中心傷病護理登記本」後，按先後次序</w:t>
      </w:r>
    </w:p>
    <w:p w:rsidR="004D11ED" w:rsidRPr="00A1523F" w:rsidRDefault="00743221" w:rsidP="004D11ED">
      <w:pPr>
        <w:widowControl/>
        <w:spacing w:after="180" w:line="4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接受照護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bookmarkStart w:id="0" w:name="_GoBack"/>
      <w:bookmarkEnd w:id="0"/>
    </w:p>
    <w:p w:rsidR="00472042" w:rsidRPr="00A1523F" w:rsidRDefault="00743221" w:rsidP="00472042">
      <w:pPr>
        <w:widowControl/>
        <w:spacing w:after="180" w:line="440" w:lineRule="atLeast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72042" w:rsidRPr="00A1523F">
        <w:rPr>
          <w:rFonts w:ascii="標楷體" w:eastAsia="標楷體" w:hAnsi="標楷體" w:cs="Arial" w:hint="eastAsia"/>
          <w:kern w:val="0"/>
          <w:sz w:val="28"/>
          <w:szCs w:val="28"/>
        </w:rPr>
        <w:t>健康中心之器材、藥品等，未經許可</w:t>
      </w:r>
      <w:r w:rsidR="00472042" w:rsidRPr="00A1523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不得擅自取用</w:t>
      </w:r>
      <w:r w:rsidR="00472042" w:rsidRPr="00A1523F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72042" w:rsidRPr="00A1523F" w:rsidRDefault="00743221" w:rsidP="00472042">
      <w:pPr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72042" w:rsidRPr="00A1523F">
        <w:rPr>
          <w:rFonts w:ascii="標楷體" w:eastAsia="標楷體" w:hAnsi="標楷體" w:cs="Arial" w:hint="eastAsia"/>
          <w:kern w:val="0"/>
          <w:sz w:val="28"/>
          <w:szCs w:val="28"/>
        </w:rPr>
        <w:t>依護理人員法規定，健康中心護理師</w:t>
      </w:r>
      <w:r w:rsidR="00472042" w:rsidRPr="00A1523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無醫囑不得給藥（口服藥、眼藥等需醫師處方藥物）。</w:t>
      </w:r>
    </w:p>
    <w:p w:rsidR="004D11ED" w:rsidRPr="00A1523F" w:rsidRDefault="00743221" w:rsidP="00A1523F">
      <w:pPr>
        <w:rPr>
          <w:rFonts w:ascii="標楷體" w:eastAsia="標楷體" w:hAnsi="標楷體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七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A1523F" w:rsidRPr="00A1523F">
        <w:rPr>
          <w:rFonts w:ascii="標楷體" w:eastAsia="標楷體" w:hAnsi="標楷體" w:hint="eastAsia"/>
          <w:sz w:val="28"/>
          <w:szCs w:val="28"/>
        </w:rPr>
        <w:t>學生身體不適需臥床休息時，以一小時為限（需請病假），逾時仍未恢復者，通知家長帶回就醫</w:t>
      </w:r>
      <w:r w:rsidR="004D11ED" w:rsidRPr="00A1523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。</w:t>
      </w:r>
    </w:p>
    <w:p w:rsidR="004D11ED" w:rsidRPr="00A1523F" w:rsidRDefault="00743221" w:rsidP="00A1523F">
      <w:pPr>
        <w:rPr>
          <w:rFonts w:ascii="Arial" w:eastAsia="新細明體" w:hAnsi="Arial" w:cs="Arial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72042" w:rsidRPr="00A1523F">
        <w:rPr>
          <w:rFonts w:ascii="標楷體" w:eastAsia="標楷體" w:hAnsi="標楷體" w:cs="Arial" w:hint="eastAsia"/>
          <w:kern w:val="0"/>
          <w:sz w:val="28"/>
          <w:szCs w:val="28"/>
        </w:rPr>
        <w:t>由健康中心外出返家就醫者，需在健康中心聯絡家長，讓護理師與家長通話確認後，才可離校。</w:t>
      </w:r>
    </w:p>
    <w:p w:rsidR="000C46EF" w:rsidRPr="00A1523F" w:rsidRDefault="00743221" w:rsidP="00472042">
      <w:pPr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A1523F"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4D11ED" w:rsidRPr="00A1523F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472042" w:rsidRPr="00A1523F">
        <w:rPr>
          <w:rFonts w:ascii="標楷體" w:eastAsia="標楷體" w:hAnsi="標楷體" w:cs="Arial" w:hint="eastAsia"/>
          <w:kern w:val="0"/>
          <w:sz w:val="28"/>
          <w:szCs w:val="28"/>
        </w:rPr>
        <w:t>護理人員請假或有要事不在健康中心時，請聯繫導師或學務處，以免延誤就醫。</w:t>
      </w:r>
    </w:p>
    <w:p w:rsidR="002B7B25" w:rsidRPr="00A1523F" w:rsidRDefault="002B7B25" w:rsidP="004D11ED">
      <w:pPr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sectPr w:rsidR="002B7B25" w:rsidRPr="00A152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25BF"/>
    <w:multiLevelType w:val="hybridMultilevel"/>
    <w:tmpl w:val="B8A4E22A"/>
    <w:lvl w:ilvl="0" w:tplc="FF9A7C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E8D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0CAD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206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4BCA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A2E7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0EB7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B9A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A3F4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F2962"/>
    <w:multiLevelType w:val="hybridMultilevel"/>
    <w:tmpl w:val="B8341180"/>
    <w:lvl w:ilvl="0" w:tplc="9A7E6C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A822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80DD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A94F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EC17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E136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632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2E33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4514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2CD1"/>
    <w:multiLevelType w:val="hybridMultilevel"/>
    <w:tmpl w:val="1F6498F8"/>
    <w:lvl w:ilvl="0" w:tplc="01823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CFF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B3D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5F9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A2EE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C97B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4B42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4F5D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CB6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19E"/>
    <w:multiLevelType w:val="hybridMultilevel"/>
    <w:tmpl w:val="D19E2A54"/>
    <w:lvl w:ilvl="0" w:tplc="4E58D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8F19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A809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2688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EE40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CB04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C9A4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E2B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6524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D"/>
    <w:rsid w:val="000C46EF"/>
    <w:rsid w:val="002B7B25"/>
    <w:rsid w:val="002D3EC3"/>
    <w:rsid w:val="00472042"/>
    <w:rsid w:val="004D11ED"/>
    <w:rsid w:val="00743221"/>
    <w:rsid w:val="00851C44"/>
    <w:rsid w:val="00A1523F"/>
    <w:rsid w:val="00D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B41B"/>
  <w15:chartTrackingRefBased/>
  <w15:docId w15:val="{A0F2F493-3FB8-4DAD-AF2F-2D64377B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11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0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098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2020-09-23T05:57:00Z</dcterms:created>
  <dcterms:modified xsi:type="dcterms:W3CDTF">2020-12-02T05:39:00Z</dcterms:modified>
</cp:coreProperties>
</file>