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1035"/>
        <w:gridCol w:w="2252"/>
        <w:gridCol w:w="1759"/>
        <w:gridCol w:w="4702"/>
      </w:tblGrid>
      <w:tr w:rsidR="000A0C01" w:rsidRPr="000A0C01" w:rsidTr="000A0C01">
        <w:trPr>
          <w:trHeight w:val="600"/>
        </w:trPr>
        <w:tc>
          <w:tcPr>
            <w:tcW w:w="5000" w:type="pct"/>
            <w:gridSpan w:val="4"/>
            <w:noWrap/>
            <w:hideMark/>
          </w:tcPr>
          <w:p w:rsidR="000A0C01" w:rsidRPr="000A0C01" w:rsidRDefault="000A0C01" w:rsidP="000A0C01">
            <w:pPr>
              <w:jc w:val="center"/>
            </w:pPr>
            <w:r w:rsidRPr="000A0C01">
              <w:rPr>
                <w:rFonts w:hint="eastAsia"/>
                <w:b/>
                <w:bCs/>
              </w:rPr>
              <w:t>課程內容綱要</w:t>
            </w:r>
          </w:p>
        </w:tc>
      </w:tr>
      <w:tr w:rsidR="000A0C01" w:rsidRPr="000A0C01" w:rsidTr="000A0C01">
        <w:trPr>
          <w:trHeight w:val="402"/>
        </w:trPr>
        <w:tc>
          <w:tcPr>
            <w:tcW w:w="531" w:type="pct"/>
            <w:hideMark/>
          </w:tcPr>
          <w:p w:rsidR="000A0C01" w:rsidRPr="000A0C01" w:rsidRDefault="000A0C01" w:rsidP="000A0C01">
            <w:proofErr w:type="gramStart"/>
            <w:r w:rsidRPr="000A0C01">
              <w:rPr>
                <w:rFonts w:hint="eastAsia"/>
              </w:rPr>
              <w:t>週</w:t>
            </w:r>
            <w:proofErr w:type="gramEnd"/>
            <w:r w:rsidRPr="000A0C01">
              <w:rPr>
                <w:rFonts w:hint="eastAsia"/>
              </w:rPr>
              <w:t>次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日期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時數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授課內容</w:t>
            </w:r>
          </w:p>
        </w:tc>
      </w:tr>
      <w:tr w:rsidR="000A0C01" w:rsidRPr="000A0C01" w:rsidTr="000A0C01">
        <w:trPr>
          <w:trHeight w:val="1237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1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2014/3/15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光療指甲產品工具介紹分析</w:t>
            </w:r>
            <w:r>
              <w:rPr>
                <w:rFonts w:hint="eastAsia"/>
              </w:rPr>
              <w:t>；</w:t>
            </w:r>
            <w:proofErr w:type="gramStart"/>
            <w:r w:rsidRPr="000A0C01">
              <w:rPr>
                <w:rFonts w:hint="eastAsia"/>
              </w:rPr>
              <w:t>光療健甲單色</w:t>
            </w:r>
            <w:proofErr w:type="gramEnd"/>
            <w:r w:rsidRPr="000A0C01">
              <w:rPr>
                <w:rFonts w:hint="eastAsia"/>
              </w:rPr>
              <w:br/>
              <w:t> </w:t>
            </w:r>
            <w:r w:rsidRPr="000A0C01">
              <w:rPr>
                <w:rFonts w:hint="eastAsia"/>
              </w:rPr>
              <w:t>法式光療指甲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光療</w:t>
            </w:r>
            <w:proofErr w:type="gramStart"/>
            <w:r w:rsidRPr="000A0C01">
              <w:rPr>
                <w:rFonts w:hint="eastAsia"/>
              </w:rPr>
              <w:t>璀璨漸</w:t>
            </w:r>
            <w:proofErr w:type="gramEnd"/>
            <w:r w:rsidRPr="000A0C01">
              <w:rPr>
                <w:rFonts w:hint="eastAsia"/>
              </w:rPr>
              <w:t>層變化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卸甲護理</w:t>
            </w:r>
          </w:p>
        </w:tc>
      </w:tr>
      <w:tr w:rsidR="000A0C01" w:rsidRPr="000A0C01" w:rsidTr="000A0C01">
        <w:trPr>
          <w:trHeight w:val="985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2014/3/29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光療勾勒運用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大理石紋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孔雀紋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斜邊點點法式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  </w:t>
            </w:r>
            <w:r w:rsidRPr="000A0C01">
              <w:rPr>
                <w:rFonts w:hint="eastAsia"/>
              </w:rPr>
              <w:t>光療動物皮紋</w:t>
            </w:r>
            <w:r w:rsidRPr="000A0C01">
              <w:rPr>
                <w:rFonts w:hint="eastAsia"/>
              </w:rPr>
              <w:t>  </w:t>
            </w:r>
          </w:p>
        </w:tc>
      </w:tr>
      <w:tr w:rsidR="000A0C01" w:rsidRPr="000A0C01" w:rsidTr="000A0C01">
        <w:trPr>
          <w:trHeight w:val="842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3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2014/4/12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透明光療指甲延長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光療直線格子設計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光療拓印暈染應用</w:t>
            </w:r>
          </w:p>
        </w:tc>
      </w:tr>
      <w:tr w:rsidR="000A0C01" w:rsidRPr="000A0C01" w:rsidTr="000A0C01">
        <w:trPr>
          <w:trHeight w:val="557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4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2014/4/19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尖型光療指甲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花朵款式設計</w:t>
            </w:r>
          </w:p>
        </w:tc>
      </w:tr>
      <w:tr w:rsidR="000A0C01" w:rsidRPr="000A0C01" w:rsidTr="000A0C01">
        <w:trPr>
          <w:trHeight w:val="551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5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2014/4/26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 </w:t>
            </w:r>
            <w:proofErr w:type="gramStart"/>
            <w:r w:rsidRPr="000A0C01">
              <w:rPr>
                <w:rFonts w:hint="eastAsia"/>
              </w:rPr>
              <w:t>貼鑽技巧</w:t>
            </w:r>
            <w:proofErr w:type="gramEnd"/>
            <w:r w:rsidRPr="000A0C01">
              <w:rPr>
                <w:rFonts w:hint="eastAsia"/>
              </w:rPr>
              <w:t>與運用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素材夾心設計</w:t>
            </w:r>
            <w:r w:rsidRPr="000A0C01">
              <w:rPr>
                <w:rFonts w:hint="eastAsia"/>
              </w:rPr>
              <w:t> </w:t>
            </w:r>
          </w:p>
        </w:tc>
      </w:tr>
      <w:tr w:rsidR="000A0C01" w:rsidRPr="000A0C01" w:rsidTr="000A0C01">
        <w:trPr>
          <w:trHeight w:val="559"/>
        </w:trPr>
        <w:tc>
          <w:tcPr>
            <w:tcW w:w="531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</w:t>
            </w:r>
          </w:p>
        </w:tc>
        <w:tc>
          <w:tcPr>
            <w:tcW w:w="1155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2014/5/3</w:t>
            </w:r>
          </w:p>
        </w:tc>
        <w:tc>
          <w:tcPr>
            <w:tcW w:w="90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6H</w:t>
            </w:r>
          </w:p>
        </w:tc>
        <w:tc>
          <w:tcPr>
            <w:tcW w:w="2412" w:type="pct"/>
            <w:hideMark/>
          </w:tcPr>
          <w:p w:rsidR="000A0C01" w:rsidRPr="000A0C01" w:rsidRDefault="000A0C01" w:rsidP="000A0C01">
            <w:r w:rsidRPr="000A0C01">
              <w:rPr>
                <w:rFonts w:hint="eastAsia"/>
              </w:rPr>
              <w:t>光療玫瑰花彩繪</w:t>
            </w:r>
            <w:r>
              <w:rPr>
                <w:rFonts w:hint="eastAsia"/>
              </w:rPr>
              <w:t>；</w:t>
            </w:r>
            <w:r w:rsidRPr="000A0C01">
              <w:rPr>
                <w:rFonts w:hint="eastAsia"/>
              </w:rPr>
              <w:t>成果創意設計</w:t>
            </w:r>
            <w:r w:rsidRPr="000A0C01">
              <w:rPr>
                <w:rFonts w:hint="eastAsia"/>
              </w:rPr>
              <w:t>  </w:t>
            </w:r>
          </w:p>
        </w:tc>
      </w:tr>
    </w:tbl>
    <w:tbl>
      <w:tblPr>
        <w:tblW w:w="5059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"/>
        <w:gridCol w:w="1516"/>
        <w:gridCol w:w="3295"/>
        <w:gridCol w:w="2578"/>
        <w:gridCol w:w="2305"/>
      </w:tblGrid>
      <w:tr w:rsidR="000A0C01" w:rsidRPr="000A0C01" w:rsidTr="000A0C01">
        <w:trPr>
          <w:gridBefore w:val="1"/>
          <w:wBefore w:w="58" w:type="pct"/>
          <w:trHeight w:val="600"/>
        </w:trPr>
        <w:tc>
          <w:tcPr>
            <w:tcW w:w="2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bookmarkStart w:id="0" w:name="_GoBack"/>
        <w:bookmarkEnd w:id="0"/>
      </w:tr>
      <w:tr w:rsidR="000A0C01" w:rsidRPr="000A0C01" w:rsidTr="000A0C01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課程材料</w:t>
            </w:r>
          </w:p>
        </w:tc>
      </w:tr>
      <w:tr w:rsidR="000A0C01" w:rsidRPr="000A0C01" w:rsidTr="000A0C01">
        <w:trPr>
          <w:trHeight w:val="600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價格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磨板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磨甲棉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鋼推棒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平衡劑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 ml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透明凝</w:t>
            </w:r>
            <w:proofErr w:type="gramEnd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膠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 g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彩膠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 瓶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上層凝</w:t>
            </w:r>
            <w:proofErr w:type="gramEnd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膠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 ml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凝膠清除液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 ml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卸甲水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 ml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光療筆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光療彩繪筆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指模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 張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指甲</w:t>
            </w:r>
            <w:proofErr w:type="gramStart"/>
            <w:r w:rsidRPr="000A0C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清潔刷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支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亮片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瓶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鑽盤</w:t>
            </w:r>
            <w:proofErr w:type="gram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 盒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原價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7695</w:t>
            </w:r>
          </w:p>
        </w:tc>
      </w:tr>
      <w:tr w:rsidR="000A0C01" w:rsidRPr="000A0C01" w:rsidTr="000A0C01">
        <w:trPr>
          <w:trHeight w:val="330"/>
        </w:trPr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特惠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01" w:rsidRPr="000A0C01" w:rsidRDefault="000A0C01" w:rsidP="000A0C01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A0C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3050</w:t>
            </w:r>
          </w:p>
        </w:tc>
      </w:tr>
    </w:tbl>
    <w:p w:rsidR="00AE43DF" w:rsidRPr="000A0C01" w:rsidRDefault="00AE43DF"/>
    <w:sectPr w:rsidR="00AE43DF" w:rsidRPr="000A0C01" w:rsidSect="000A0C01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01"/>
    <w:rsid w:val="000A0C01"/>
    <w:rsid w:val="00A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2014-03-04T01:31:00Z</dcterms:created>
  <dcterms:modified xsi:type="dcterms:W3CDTF">2014-03-04T01:40:00Z</dcterms:modified>
</cp:coreProperties>
</file>